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CCFC357" w:rsidR="00303591" w:rsidRPr="00E70A99" w:rsidRDefault="00303591" w:rsidP="00303591">
      <w:pPr>
        <w:pStyle w:val="Header"/>
        <w:tabs>
          <w:tab w:val="right" w:pos="9639"/>
        </w:tabs>
        <w:jc w:val="both"/>
        <w:rPr>
          <w:rFonts w:cs="Courier New"/>
          <w:sz w:val="24"/>
          <w:szCs w:val="24"/>
        </w:rPr>
      </w:pPr>
      <w:r w:rsidRPr="00E70A99">
        <w:rPr>
          <w:rFonts w:cs="Courier New"/>
          <w:sz w:val="24"/>
          <w:szCs w:val="24"/>
        </w:rPr>
        <w:t>3GPP TSG-RAN WG4 #</w:t>
      </w:r>
      <w:r w:rsidR="000650CF" w:rsidRPr="00E70A99">
        <w:rPr>
          <w:rFonts w:cs="Arial"/>
          <w:sz w:val="24"/>
          <w:szCs w:val="24"/>
        </w:rPr>
        <w:t>9</w:t>
      </w:r>
      <w:r w:rsidR="00E70A99">
        <w:rPr>
          <w:rFonts w:cs="Arial"/>
          <w:sz w:val="24"/>
          <w:szCs w:val="24"/>
        </w:rPr>
        <w:t>1</w:t>
      </w:r>
      <w:r w:rsidRPr="00E70A99">
        <w:rPr>
          <w:rFonts w:cs="Courier New"/>
          <w:sz w:val="24"/>
          <w:szCs w:val="24"/>
        </w:rPr>
        <w:tab/>
      </w:r>
      <w:r w:rsidR="0040698C" w:rsidRPr="00E70A99">
        <w:rPr>
          <w:rFonts w:cs="Courier New"/>
          <w:sz w:val="24"/>
          <w:szCs w:val="24"/>
        </w:rPr>
        <w:t>R4-1</w:t>
      </w:r>
      <w:r w:rsidR="00B42D1D" w:rsidRPr="00E70A99">
        <w:rPr>
          <w:rFonts w:cs="Courier New"/>
          <w:sz w:val="24"/>
          <w:szCs w:val="24"/>
        </w:rPr>
        <w:t>9</w:t>
      </w:r>
      <w:r w:rsidR="00FC0620" w:rsidRPr="00E70A99">
        <w:rPr>
          <w:rFonts w:cs="Courier New"/>
          <w:sz w:val="24"/>
          <w:szCs w:val="24"/>
        </w:rPr>
        <w:t>0</w:t>
      </w:r>
      <w:r w:rsidR="0024641A">
        <w:rPr>
          <w:rFonts w:cs="Courier New"/>
          <w:sz w:val="24"/>
          <w:szCs w:val="24"/>
        </w:rPr>
        <w:t>6703</w:t>
      </w:r>
    </w:p>
    <w:p w14:paraId="3502ADA3" w14:textId="23F2AA96" w:rsidR="009C1F3F" w:rsidRPr="001D0744" w:rsidRDefault="00E70A99" w:rsidP="00AC033F">
      <w:pPr>
        <w:pStyle w:val="Header"/>
        <w:jc w:val="both"/>
        <w:rPr>
          <w:rFonts w:cs="Arial"/>
          <w:b w:val="0"/>
        </w:rPr>
      </w:pPr>
      <w:r>
        <w:rPr>
          <w:rFonts w:cs="Arial"/>
          <w:sz w:val="24"/>
          <w:szCs w:val="24"/>
        </w:rPr>
        <w:t>Reno, United States</w:t>
      </w:r>
      <w:r w:rsidR="00B42D1D" w:rsidRPr="00370CE3">
        <w:rPr>
          <w:rFonts w:cs="Arial"/>
          <w:sz w:val="24"/>
          <w:szCs w:val="24"/>
        </w:rPr>
        <w:t>,</w:t>
      </w:r>
      <w:r>
        <w:rPr>
          <w:rFonts w:cs="Arial"/>
          <w:sz w:val="24"/>
          <w:szCs w:val="24"/>
        </w:rPr>
        <w:t>13</w:t>
      </w:r>
      <w:r w:rsidR="00B42D1D" w:rsidRPr="00B81AED">
        <w:rPr>
          <w:rFonts w:cs="Arial"/>
          <w:sz w:val="24"/>
          <w:szCs w:val="24"/>
          <w:vertAlign w:val="superscript"/>
        </w:rPr>
        <w:t>th</w:t>
      </w:r>
      <w:r w:rsidR="00B42D1D">
        <w:rPr>
          <w:rFonts w:cs="Arial"/>
          <w:sz w:val="24"/>
          <w:szCs w:val="24"/>
        </w:rPr>
        <w:t xml:space="preserve"> </w:t>
      </w:r>
      <w:r>
        <w:rPr>
          <w:rFonts w:cs="Arial"/>
          <w:sz w:val="24"/>
          <w:szCs w:val="24"/>
        </w:rPr>
        <w:t>May</w:t>
      </w:r>
      <w:r w:rsidR="00B42D1D">
        <w:rPr>
          <w:rFonts w:cs="Arial"/>
          <w:sz w:val="24"/>
          <w:szCs w:val="24"/>
        </w:rPr>
        <w:t xml:space="preserve"> – </w:t>
      </w:r>
      <w:r w:rsidR="000C5EDD">
        <w:rPr>
          <w:rFonts w:cs="Arial"/>
          <w:sz w:val="24"/>
          <w:szCs w:val="24"/>
        </w:rPr>
        <w:t>1</w:t>
      </w:r>
      <w:r>
        <w:rPr>
          <w:rFonts w:cs="Arial"/>
          <w:sz w:val="24"/>
          <w:szCs w:val="24"/>
        </w:rPr>
        <w:t>7</w:t>
      </w:r>
      <w:r w:rsidR="000C5EDD" w:rsidRPr="000C5EDD">
        <w:rPr>
          <w:rFonts w:cs="Arial"/>
          <w:sz w:val="24"/>
          <w:szCs w:val="24"/>
          <w:vertAlign w:val="superscript"/>
        </w:rPr>
        <w:t>th</w:t>
      </w:r>
      <w:r w:rsidR="00B42D1D">
        <w:rPr>
          <w:rFonts w:cs="Arial"/>
          <w:sz w:val="24"/>
          <w:szCs w:val="24"/>
        </w:rPr>
        <w:t xml:space="preserve"> </w:t>
      </w:r>
      <w:r>
        <w:rPr>
          <w:rFonts w:cs="Arial"/>
          <w:sz w:val="24"/>
          <w:szCs w:val="24"/>
        </w:rPr>
        <w:t>May</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2FE6388A"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24641A">
        <w:rPr>
          <w:rFonts w:ascii="Arial" w:hAnsi="Arial"/>
          <w:sz w:val="24"/>
          <w:lang w:val="it-IT"/>
        </w:rPr>
        <w:t>8.2.2</w:t>
      </w:r>
      <w:bookmarkStart w:id="0" w:name="_GoBack"/>
      <w:bookmarkEnd w:id="0"/>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191B7986"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70A99" w:rsidRPr="00E70A99">
        <w:rPr>
          <w:rFonts w:ascii="Arial" w:hAnsi="Arial"/>
          <w:sz w:val="24"/>
          <w:lang w:val="en-US"/>
        </w:rPr>
        <w:t>Qualcomm results for UE-to-UE CLI</w:t>
      </w:r>
    </w:p>
    <w:p w14:paraId="48C5EFD4" w14:textId="0595CB3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C5EDD">
        <w:rPr>
          <w:rFonts w:ascii="Arial" w:hAnsi="Arial"/>
          <w:sz w:val="24"/>
          <w:lang w:val="en-US"/>
        </w:rPr>
        <w:t>Discussion</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r w:rsidR="001A4B10">
        <w:rPr>
          <w:lang w:val="en-US"/>
        </w:rPr>
        <w:t xml:space="preserve"> </w:t>
      </w:r>
    </w:p>
    <w:p w14:paraId="194F02B1" w14:textId="5DB4B814" w:rsidR="000C5EDD" w:rsidRDefault="000C5EDD" w:rsidP="001A3A6C">
      <w:r w:rsidRPr="000C5EDD">
        <w:t>In RAN#82, a revised WI</w:t>
      </w:r>
      <w:r>
        <w:t>D</w:t>
      </w:r>
      <w:r w:rsidRPr="000C5EDD">
        <w:t xml:space="preserve"> on Cross Link Interference (CLI) handling and Remote Interference Management (RIM) for NR was approved</w:t>
      </w:r>
      <w:r>
        <w:t xml:space="preserve"> in </w:t>
      </w:r>
      <w:r>
        <w:fldChar w:fldCharType="begin"/>
      </w:r>
      <w:r>
        <w:instrText xml:space="preserve"> REF _Ref4485324 \n \h </w:instrText>
      </w:r>
      <w:r>
        <w:fldChar w:fldCharType="separate"/>
      </w:r>
      <w:r w:rsidR="00456300">
        <w:t>[1]</w:t>
      </w:r>
      <w:r>
        <w:fldChar w:fldCharType="end"/>
      </w:r>
      <w:r>
        <w:t>. Among the objectives of the work item</w:t>
      </w:r>
      <w:r w:rsidR="001A3A6C">
        <w:t xml:space="preserve">, RAN4 is </w:t>
      </w:r>
      <w:r w:rsidR="00965ADA">
        <w:t>tasked</w:t>
      </w:r>
      <w:r w:rsidR="001A3A6C">
        <w:t xml:space="preserve"> to perform coexistence study to identify conditions of coexistence among different operators in adjacent channels targeting </w:t>
      </w:r>
      <w:r w:rsidR="001A3A6C" w:rsidRPr="001A3A6C">
        <w:t>no or very minimal impact on RF requirement</w:t>
      </w:r>
      <w:r w:rsidR="001A3A6C">
        <w:t>.</w:t>
      </w:r>
    </w:p>
    <w:p w14:paraId="325055E0" w14:textId="78C99E34" w:rsidR="000D41EC" w:rsidRDefault="000D41EC" w:rsidP="001A3A6C">
      <w:r>
        <w:t>In the last RAN4#90</w:t>
      </w:r>
      <w:r w:rsidR="00E404EE">
        <w:t>bis</w:t>
      </w:r>
      <w:r>
        <w:t xml:space="preserve"> meeting in </w:t>
      </w:r>
      <w:proofErr w:type="spellStart"/>
      <w:r w:rsidR="00E404EE">
        <w:t>Xi’An</w:t>
      </w:r>
      <w:proofErr w:type="spellEnd"/>
      <w:r>
        <w:t xml:space="preserve">, two documents were approved in </w:t>
      </w:r>
      <w:r>
        <w:fldChar w:fldCharType="begin"/>
      </w:r>
      <w:r>
        <w:instrText xml:space="preserve"> REF _Ref4486364 \n \h </w:instrText>
      </w:r>
      <w:r>
        <w:fldChar w:fldCharType="separate"/>
      </w:r>
      <w:r w:rsidR="00456300">
        <w:t>[2]</w:t>
      </w:r>
      <w:r>
        <w:fldChar w:fldCharType="end"/>
      </w:r>
      <w:r>
        <w:t xml:space="preserve"> and </w:t>
      </w:r>
      <w:r>
        <w:fldChar w:fldCharType="begin"/>
      </w:r>
      <w:r>
        <w:instrText xml:space="preserve"> REF _Ref4486365 \n \h </w:instrText>
      </w:r>
      <w:r>
        <w:fldChar w:fldCharType="separate"/>
      </w:r>
      <w:r w:rsidR="00456300">
        <w:t>[3]</w:t>
      </w:r>
      <w:r>
        <w:fldChar w:fldCharType="end"/>
      </w:r>
      <w:r w:rsidR="000D457A">
        <w:t xml:space="preserve">. In </w:t>
      </w:r>
      <w:r w:rsidR="000D457A">
        <w:fldChar w:fldCharType="begin"/>
      </w:r>
      <w:r w:rsidR="000D457A">
        <w:instrText xml:space="preserve"> REF _Ref7614706 \n \h </w:instrText>
      </w:r>
      <w:r w:rsidR="000D457A">
        <w:fldChar w:fldCharType="separate"/>
      </w:r>
      <w:r w:rsidR="00456300">
        <w:t>[2]</w:t>
      </w:r>
      <w:r w:rsidR="000D457A">
        <w:fldChar w:fldCharType="end"/>
      </w:r>
      <w:r w:rsidR="000D457A">
        <w:t xml:space="preserve"> it is possible to find a summary of simulation results and scenarios for FR1 and FR2. Contribution </w:t>
      </w:r>
      <w:r w:rsidR="000D457A">
        <w:fldChar w:fldCharType="begin"/>
      </w:r>
      <w:r w:rsidR="000D457A">
        <w:instrText xml:space="preserve"> REF _Ref7614783 \n \h </w:instrText>
      </w:r>
      <w:r w:rsidR="000D457A">
        <w:fldChar w:fldCharType="separate"/>
      </w:r>
      <w:r w:rsidR="00456300">
        <w:t>[3]</w:t>
      </w:r>
      <w:r w:rsidR="000D457A">
        <w:fldChar w:fldCharType="end"/>
      </w:r>
      <w:r w:rsidR="000D457A">
        <w:t xml:space="preserve"> outlines the format for the results section in the TR.</w:t>
      </w:r>
    </w:p>
    <w:p w14:paraId="5F9B1A1A" w14:textId="3625DE2B" w:rsidR="00990D04" w:rsidRDefault="00990D04" w:rsidP="001A3A6C">
      <w:r>
        <w:t xml:space="preserve">In this contribution we </w:t>
      </w:r>
      <w:r w:rsidR="000D457A">
        <w:t xml:space="preserve">present results for UE-to-UE CLI following the format agreed in </w:t>
      </w:r>
      <w:r w:rsidR="000D457A">
        <w:fldChar w:fldCharType="begin"/>
      </w:r>
      <w:r w:rsidR="000D457A">
        <w:instrText xml:space="preserve"> REF _Ref7614783 \n \h </w:instrText>
      </w:r>
      <w:r w:rsidR="000D457A">
        <w:fldChar w:fldCharType="separate"/>
      </w:r>
      <w:r w:rsidR="00456300">
        <w:t>[3]</w:t>
      </w:r>
      <w:r w:rsidR="000D457A">
        <w:fldChar w:fldCharType="end"/>
      </w:r>
      <w:r w:rsidR="004F6596">
        <w:t>.</w:t>
      </w:r>
      <w:r w:rsidR="000D457A">
        <w:t xml:space="preserve"> Details of simulation results can be found in our previous contribution </w:t>
      </w:r>
      <w:r w:rsidR="000D457A">
        <w:fldChar w:fldCharType="begin"/>
      </w:r>
      <w:r w:rsidR="000D457A">
        <w:instrText xml:space="preserve"> REF _Ref7615072 \n \h </w:instrText>
      </w:r>
      <w:r w:rsidR="000D457A">
        <w:fldChar w:fldCharType="separate"/>
      </w:r>
      <w:r w:rsidR="00456300">
        <w:t>[4]</w:t>
      </w:r>
      <w:r w:rsidR="000D457A">
        <w:fldChar w:fldCharType="end"/>
      </w:r>
      <w:r w:rsidR="000D457A">
        <w:t>.</w:t>
      </w:r>
    </w:p>
    <w:p w14:paraId="56A120DE" w14:textId="0727229C" w:rsidR="00781440" w:rsidRDefault="002516BE" w:rsidP="00AC033F">
      <w:pPr>
        <w:pStyle w:val="Heading1"/>
        <w:tabs>
          <w:tab w:val="clear" w:pos="432"/>
          <w:tab w:val="num" w:pos="522"/>
        </w:tabs>
        <w:ind w:left="522" w:hanging="522"/>
        <w:jc w:val="both"/>
        <w:rPr>
          <w:lang w:val="en-US"/>
        </w:rPr>
      </w:pPr>
      <w:r>
        <w:rPr>
          <w:lang w:val="en-US"/>
        </w:rPr>
        <w:t>Summary of simulation results in FR2</w:t>
      </w:r>
    </w:p>
    <w:p w14:paraId="1841697C" w14:textId="16C241AA" w:rsidR="009C0B66" w:rsidRPr="00407C34" w:rsidRDefault="00F92432" w:rsidP="009C0B66">
      <w:pPr>
        <w:pStyle w:val="Heading2"/>
        <w:rPr>
          <w:lang w:val="en-US"/>
        </w:rPr>
      </w:pPr>
      <w:r>
        <w:rPr>
          <w:lang w:val="en-US"/>
        </w:rPr>
        <w:t>Urban Macro to Urban Macro</w:t>
      </w:r>
    </w:p>
    <w:p w14:paraId="49B7C30C" w14:textId="0BECEA5E" w:rsidR="004D53A2" w:rsidRDefault="00407C34" w:rsidP="009C0B66">
      <w:r>
        <w:t xml:space="preserve">A summary of simulation results for the Urban Macro to Urban Macro scenario can be found in </w:t>
      </w:r>
      <w:r w:rsidR="004C766E">
        <w:fldChar w:fldCharType="begin"/>
      </w:r>
      <w:r w:rsidR="004C766E">
        <w:instrText xml:space="preserve"> REF _Ref7615404 \h </w:instrText>
      </w:r>
      <w:r w:rsidR="004C766E">
        <w:fldChar w:fldCharType="separate"/>
      </w:r>
      <w:r w:rsidR="00456300">
        <w:t xml:space="preserve">Table </w:t>
      </w:r>
      <w:r w:rsidR="00456300">
        <w:rPr>
          <w:noProof/>
        </w:rPr>
        <w:t>1</w:t>
      </w:r>
      <w:r w:rsidR="004C766E">
        <w:fldChar w:fldCharType="end"/>
      </w:r>
      <w:r w:rsidR="004C766E">
        <w:t>. In the considered scenario the victim network is operating DL whilst the aggressor network operates UL.</w:t>
      </w:r>
    </w:p>
    <w:p w14:paraId="0E73FF7B" w14:textId="76B54B49" w:rsidR="00021C26" w:rsidRDefault="00021C26" w:rsidP="009C0B66">
      <w:r>
        <w:t xml:space="preserve">Results in </w:t>
      </w:r>
      <w:r>
        <w:fldChar w:fldCharType="begin"/>
      </w:r>
      <w:r>
        <w:instrText xml:space="preserve"> REF _Ref7615404 \h </w:instrText>
      </w:r>
      <w:r>
        <w:fldChar w:fldCharType="separate"/>
      </w:r>
      <w:r w:rsidR="00456300">
        <w:t xml:space="preserve">Table </w:t>
      </w:r>
      <w:r w:rsidR="00456300">
        <w:rPr>
          <w:noProof/>
        </w:rPr>
        <w:t>1</w:t>
      </w:r>
      <w:r>
        <w:fldChar w:fldCharType="end"/>
      </w:r>
      <w:r w:rsidR="008C0DC3">
        <w:t xml:space="preserve"> are valid under the assumptions agreed in </w:t>
      </w:r>
      <w:r w:rsidR="008C0DC3">
        <w:fldChar w:fldCharType="begin"/>
      </w:r>
      <w:r w:rsidR="008C0DC3">
        <w:instrText xml:space="preserve"> REF _Ref7614706 \n \h </w:instrText>
      </w:r>
      <w:r w:rsidR="008C0DC3">
        <w:fldChar w:fldCharType="separate"/>
      </w:r>
      <w:r w:rsidR="00456300">
        <w:t>[2]</w:t>
      </w:r>
      <w:r w:rsidR="008C0DC3">
        <w:fldChar w:fldCharType="end"/>
      </w:r>
      <w:r w:rsidR="008C0DC3">
        <w:t xml:space="preserve">. Conclusions may be different in case different assumptions are considered, e.g. multiple UEs served per cell, static UEs close-by, </w:t>
      </w:r>
      <w:r w:rsidR="00870022">
        <w:t>etc.</w:t>
      </w:r>
    </w:p>
    <w:p w14:paraId="6A01DE76" w14:textId="3BD07173" w:rsidR="00407C34" w:rsidRDefault="00407C34" w:rsidP="00407C34">
      <w:pPr>
        <w:pStyle w:val="Caption"/>
        <w:keepNext/>
        <w:jc w:val="center"/>
      </w:pPr>
      <w:bookmarkStart w:id="2" w:name="_Ref7615404"/>
      <w:r>
        <w:t xml:space="preserve">Table </w:t>
      </w:r>
      <w:r>
        <w:fldChar w:fldCharType="begin"/>
      </w:r>
      <w:r>
        <w:instrText xml:space="preserve"> SEQ Table \* ARABIC </w:instrText>
      </w:r>
      <w:r>
        <w:fldChar w:fldCharType="separate"/>
      </w:r>
      <w:r w:rsidR="00456300">
        <w:rPr>
          <w:noProof/>
        </w:rPr>
        <w:t>1</w:t>
      </w:r>
      <w:r>
        <w:fldChar w:fldCharType="end"/>
      </w:r>
      <w:bookmarkEnd w:id="2"/>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407C34" w:rsidRPr="005A3264" w14:paraId="4B621D0F" w14:textId="77777777" w:rsidTr="00407C34">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8E14ABB" w14:textId="77777777" w:rsidR="00407C34" w:rsidRPr="000E72C1" w:rsidRDefault="00407C34"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35FCB184" w14:textId="77777777" w:rsidR="00407C34" w:rsidRPr="000E72C1" w:rsidRDefault="00407C34"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32D6AA" w14:textId="77777777" w:rsidR="00407C34" w:rsidRPr="000E72C1" w:rsidRDefault="00407C34" w:rsidP="0069701C">
            <w:pPr>
              <w:spacing w:after="0"/>
              <w:jc w:val="center"/>
              <w:rPr>
                <w:color w:val="000000"/>
                <w:lang w:eastAsia="zh-CN"/>
              </w:rPr>
            </w:pPr>
            <w:r w:rsidRPr="000E72C1">
              <w:rPr>
                <w:color w:val="000000"/>
                <w:lang w:eastAsia="zh-CN"/>
              </w:rPr>
              <w:t>Victim DL</w:t>
            </w:r>
          </w:p>
        </w:tc>
      </w:tr>
      <w:tr w:rsidR="00407C34" w:rsidRPr="005A3264" w14:paraId="40317835" w14:textId="77777777" w:rsidTr="00407C34">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0E01B878" w14:textId="77777777" w:rsidR="00407C34" w:rsidRPr="000E72C1" w:rsidRDefault="00407C34"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730E9C45" w14:textId="77777777" w:rsidR="00407C34" w:rsidRPr="000E72C1" w:rsidRDefault="00407C34"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E0A9D" w14:textId="77777777" w:rsidR="00407C34" w:rsidRPr="000E72C1" w:rsidRDefault="00407C34"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39F323" w14:textId="77777777" w:rsidR="00407C34" w:rsidRPr="000E72C1" w:rsidRDefault="00407C34" w:rsidP="0069701C">
            <w:pPr>
              <w:spacing w:after="0"/>
              <w:jc w:val="center"/>
              <w:rPr>
                <w:color w:val="000000"/>
                <w:lang w:eastAsia="zh-CN"/>
              </w:rPr>
            </w:pPr>
            <w:r w:rsidRPr="000E72C1">
              <w:rPr>
                <w:color w:val="000000"/>
                <w:lang w:eastAsia="zh-CN"/>
              </w:rPr>
              <w:t>Throughput degradation (%)</w:t>
            </w:r>
          </w:p>
        </w:tc>
      </w:tr>
      <w:tr w:rsidR="00407C34" w:rsidRPr="005A3264" w14:paraId="59EB61F5" w14:textId="77777777" w:rsidTr="00407C34">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4DD51B6" w14:textId="77777777" w:rsidR="00407C34" w:rsidRPr="000E72C1" w:rsidRDefault="00407C34"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79947F64" w14:textId="77777777" w:rsidR="00407C34" w:rsidRPr="000E72C1" w:rsidRDefault="00407C34"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50E81C15" w14:textId="77777777" w:rsidR="00407C34" w:rsidRPr="000E72C1" w:rsidRDefault="00407C34"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738A3C19" w14:textId="77777777" w:rsidR="00407C34" w:rsidRPr="000E72C1" w:rsidRDefault="00407C34"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19308F8F" w14:textId="77777777" w:rsidR="00407C34" w:rsidRPr="000E72C1" w:rsidRDefault="00407C34"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770019D1" w14:textId="77777777" w:rsidR="00407C34" w:rsidRPr="000E72C1" w:rsidRDefault="00407C34" w:rsidP="0069701C">
            <w:pPr>
              <w:spacing w:after="0"/>
              <w:jc w:val="center"/>
              <w:rPr>
                <w:color w:val="000000"/>
                <w:lang w:eastAsia="zh-CN"/>
              </w:rPr>
            </w:pPr>
            <w:r w:rsidRPr="000E72C1">
              <w:rPr>
                <w:color w:val="000000"/>
                <w:lang w:eastAsia="zh-CN"/>
              </w:rPr>
              <w:t>UL</w:t>
            </w:r>
          </w:p>
        </w:tc>
      </w:tr>
      <w:tr w:rsidR="00A63CEB" w:rsidRPr="005A3264" w14:paraId="7382B6E0"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9D7BC" w14:textId="549E8F22" w:rsidR="00A63CEB" w:rsidRPr="000E72C1" w:rsidRDefault="00A63CEB" w:rsidP="00A63CEB">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18761813" w14:textId="77777777" w:rsidR="00A63CEB" w:rsidRPr="000E72C1" w:rsidRDefault="00A63CEB" w:rsidP="00A63CEB">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05863D0A" w14:textId="7FDDF97C" w:rsidR="00A63CEB" w:rsidRPr="000E72C1" w:rsidRDefault="00A63CEB" w:rsidP="00A63CEB">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09E05B96" w14:textId="7B6D1279" w:rsidR="00A63CEB" w:rsidRPr="000E72C1" w:rsidRDefault="00192B5B" w:rsidP="00A63CEB">
            <w:pPr>
              <w:spacing w:after="0"/>
              <w:jc w:val="center"/>
              <w:rPr>
                <w:lang w:val="en-US" w:eastAsia="zh-CN"/>
              </w:rPr>
            </w:pPr>
            <w:r w:rsidRPr="00192B5B">
              <w:rPr>
                <w:lang w:val="en-US" w:eastAsia="zh-CN"/>
              </w:rPr>
              <w:t>-0.3798</w:t>
            </w:r>
          </w:p>
        </w:tc>
        <w:tc>
          <w:tcPr>
            <w:tcW w:w="1209" w:type="dxa"/>
            <w:tcBorders>
              <w:top w:val="single" w:sz="4" w:space="0" w:color="auto"/>
              <w:left w:val="nil"/>
              <w:bottom w:val="single" w:sz="4" w:space="0" w:color="auto"/>
              <w:right w:val="single" w:sz="4" w:space="0" w:color="auto"/>
            </w:tcBorders>
            <w:shd w:val="clear" w:color="auto" w:fill="auto"/>
            <w:noWrap/>
          </w:tcPr>
          <w:p w14:paraId="7F2650BF" w14:textId="70EA1E1B" w:rsidR="00A63CEB" w:rsidRPr="000E72C1" w:rsidRDefault="00A63CEB" w:rsidP="00A63CEB">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BF4A59F" w14:textId="6A082901" w:rsidR="00A63CEB" w:rsidRPr="000E72C1" w:rsidRDefault="00192B5B" w:rsidP="00A63CEB">
            <w:pPr>
              <w:spacing w:after="0"/>
              <w:jc w:val="center"/>
              <w:rPr>
                <w:lang w:val="en-US" w:eastAsia="zh-CN"/>
              </w:rPr>
            </w:pPr>
            <w:r w:rsidRPr="00192B5B">
              <w:rPr>
                <w:lang w:val="en-US" w:eastAsia="zh-CN"/>
              </w:rPr>
              <w:t>-1.9532</w:t>
            </w:r>
          </w:p>
        </w:tc>
      </w:tr>
      <w:tr w:rsidR="00A63CEB" w:rsidRPr="005A3264" w14:paraId="638B6B8D"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78AEA1CA" w14:textId="77777777" w:rsidR="00A63CEB" w:rsidRPr="000E72C1" w:rsidRDefault="00A63CEB" w:rsidP="00A63CEB">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5E81AA4F" w14:textId="77777777" w:rsidR="00A63CEB" w:rsidRPr="000E72C1" w:rsidRDefault="00A63CEB" w:rsidP="00A63CEB">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2F6F7024" w14:textId="30809D07" w:rsidR="00A63CEB" w:rsidRPr="000E72C1" w:rsidRDefault="00A63CEB" w:rsidP="00A63CEB">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12DEDF1" w14:textId="79E5B16C" w:rsidR="00A63CEB" w:rsidRPr="000E72C1" w:rsidRDefault="00192B5B" w:rsidP="00A63CEB">
            <w:pPr>
              <w:spacing w:after="0"/>
              <w:jc w:val="center"/>
              <w:rPr>
                <w:color w:val="000000"/>
                <w:lang w:eastAsia="zh-CN"/>
              </w:rPr>
            </w:pPr>
            <w:r w:rsidRPr="00192B5B">
              <w:rPr>
                <w:color w:val="000000"/>
                <w:lang w:eastAsia="zh-CN"/>
              </w:rPr>
              <w:t>-0.2176</w:t>
            </w:r>
          </w:p>
        </w:tc>
        <w:tc>
          <w:tcPr>
            <w:tcW w:w="1209" w:type="dxa"/>
            <w:tcBorders>
              <w:top w:val="single" w:sz="4" w:space="0" w:color="auto"/>
              <w:left w:val="nil"/>
              <w:bottom w:val="single" w:sz="4" w:space="0" w:color="auto"/>
              <w:right w:val="single" w:sz="4" w:space="0" w:color="auto"/>
            </w:tcBorders>
            <w:shd w:val="clear" w:color="auto" w:fill="auto"/>
            <w:noWrap/>
          </w:tcPr>
          <w:p w14:paraId="3A0E20BA" w14:textId="6091F6A8" w:rsidR="00A63CEB" w:rsidRPr="000E72C1" w:rsidRDefault="00A63CEB" w:rsidP="00A63CEB">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4B0A41CE" w14:textId="561A007A" w:rsidR="00A63CEB" w:rsidRPr="000E72C1" w:rsidRDefault="00192B5B" w:rsidP="00A63CEB">
            <w:pPr>
              <w:spacing w:after="0"/>
              <w:jc w:val="center"/>
              <w:rPr>
                <w:color w:val="000000"/>
                <w:lang w:eastAsia="zh-CN"/>
              </w:rPr>
            </w:pPr>
            <w:r>
              <w:rPr>
                <w:color w:val="000000"/>
                <w:lang w:eastAsia="zh-CN"/>
              </w:rPr>
              <w:t>0</w:t>
            </w:r>
          </w:p>
        </w:tc>
      </w:tr>
      <w:tr w:rsidR="00A63CEB" w:rsidRPr="005A3264" w14:paraId="371CFCB7"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76A9F9C1" w14:textId="77777777" w:rsidR="00A63CEB" w:rsidRPr="000E72C1" w:rsidRDefault="00A63CEB" w:rsidP="00A63CEB">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71DF52C7" w14:textId="77777777" w:rsidR="00A63CEB" w:rsidRPr="000E72C1" w:rsidRDefault="00A63CEB" w:rsidP="00A63CEB">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1F778B44" w14:textId="5114E065" w:rsidR="00A63CEB" w:rsidRPr="000E72C1" w:rsidRDefault="00A63CEB" w:rsidP="00A63CEB">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82663A1" w14:textId="57C7A180" w:rsidR="00A63CEB" w:rsidRPr="000E72C1" w:rsidRDefault="00192B5B" w:rsidP="00A63CEB">
            <w:pPr>
              <w:spacing w:after="0"/>
              <w:jc w:val="center"/>
              <w:rPr>
                <w:lang w:eastAsia="zh-CN"/>
              </w:rPr>
            </w:pPr>
            <w:r w:rsidRPr="00192B5B">
              <w:rPr>
                <w:lang w:eastAsia="zh-CN"/>
              </w:rPr>
              <w:t>-0.3163</w:t>
            </w:r>
          </w:p>
        </w:tc>
        <w:tc>
          <w:tcPr>
            <w:tcW w:w="1209" w:type="dxa"/>
            <w:tcBorders>
              <w:top w:val="single" w:sz="4" w:space="0" w:color="auto"/>
              <w:left w:val="nil"/>
              <w:bottom w:val="single" w:sz="4" w:space="0" w:color="auto"/>
              <w:right w:val="single" w:sz="4" w:space="0" w:color="auto"/>
            </w:tcBorders>
            <w:shd w:val="clear" w:color="auto" w:fill="auto"/>
            <w:noWrap/>
          </w:tcPr>
          <w:p w14:paraId="03C8EC9C" w14:textId="5AB066D1" w:rsidR="00A63CEB" w:rsidRPr="000E72C1" w:rsidRDefault="00A63CEB" w:rsidP="00A63CEB">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4E29DD56" w14:textId="3E911E7D" w:rsidR="00A63CEB" w:rsidRPr="000E72C1" w:rsidRDefault="00192B5B" w:rsidP="00A63CEB">
            <w:pPr>
              <w:spacing w:after="0"/>
              <w:jc w:val="center"/>
              <w:rPr>
                <w:lang w:val="en-US" w:eastAsia="zh-CN"/>
              </w:rPr>
            </w:pPr>
            <w:r>
              <w:rPr>
                <w:lang w:val="en-US" w:eastAsia="zh-CN"/>
              </w:rPr>
              <w:t>0</w:t>
            </w:r>
          </w:p>
        </w:tc>
      </w:tr>
    </w:tbl>
    <w:p w14:paraId="19C4028D" w14:textId="29089FD2" w:rsidR="00407C34" w:rsidRDefault="00407C34" w:rsidP="009C0B66"/>
    <w:p w14:paraId="1C1AB4D7" w14:textId="1ED0A2DA" w:rsidR="00B53244" w:rsidRDefault="00AE34D9" w:rsidP="00B53244">
      <w:pPr>
        <w:keepNext/>
      </w:pPr>
      <w:r w:rsidRPr="00AE34D9">
        <w:rPr>
          <w:noProof/>
        </w:rPr>
        <w:lastRenderedPageBreak/>
        <w:drawing>
          <wp:inline distT="0" distB="0" distL="0" distR="0" wp14:anchorId="4A3F30D8" wp14:editId="5598A250">
            <wp:extent cx="3023760" cy="226800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r w:rsidRPr="00AE34D9">
        <w:rPr>
          <w:noProof/>
        </w:rPr>
        <w:drawing>
          <wp:inline distT="0" distB="0" distL="0" distR="0" wp14:anchorId="45FD97ED" wp14:editId="739CFE9B">
            <wp:extent cx="3023760" cy="226800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p>
    <w:p w14:paraId="47986AA1" w14:textId="1783A35E" w:rsidR="00B53244" w:rsidRPr="00DD1DE3" w:rsidRDefault="00B53244" w:rsidP="00B53244">
      <w:pPr>
        <w:pStyle w:val="Caption"/>
        <w:jc w:val="center"/>
        <w:rPr>
          <w:lang w:val="en-US"/>
        </w:rPr>
      </w:pPr>
      <w:r>
        <w:t xml:space="preserve">Figure </w:t>
      </w:r>
      <w:r>
        <w:fldChar w:fldCharType="begin"/>
      </w:r>
      <w:r>
        <w:instrText xml:space="preserve"> SEQ Figure \* ARABIC </w:instrText>
      </w:r>
      <w:r>
        <w:fldChar w:fldCharType="separate"/>
      </w:r>
      <w:r w:rsidR="00456300">
        <w:rPr>
          <w:noProof/>
        </w:rPr>
        <w:t>1</w:t>
      </w:r>
      <w:r>
        <w:fldChar w:fldCharType="end"/>
      </w:r>
      <w:r>
        <w:t xml:space="preserve">. </w:t>
      </w:r>
      <w:r w:rsidRPr="00F52921">
        <w:t xml:space="preserve">Comparison of </w:t>
      </w:r>
      <w:r>
        <w:t>SINR and throughput</w:t>
      </w:r>
      <w:r w:rsidRPr="00F52921">
        <w:t xml:space="preserve"> performance with ACI</w:t>
      </w:r>
      <w:r>
        <w:t xml:space="preserve"> in </w:t>
      </w:r>
      <w:proofErr w:type="spellStart"/>
      <w:r>
        <w:t>UMa</w:t>
      </w:r>
      <w:proofErr w:type="spellEnd"/>
      <w:r>
        <w:t>-to-</w:t>
      </w:r>
      <w:proofErr w:type="spellStart"/>
      <w:r>
        <w:t>UMa</w:t>
      </w:r>
      <w:proofErr w:type="spellEnd"/>
      <w:r>
        <w:t xml:space="preserve"> scenario</w:t>
      </w:r>
    </w:p>
    <w:p w14:paraId="4AE80518" w14:textId="42184056" w:rsidR="00B53244" w:rsidRPr="00B53244" w:rsidRDefault="00B53244" w:rsidP="009C0B66">
      <w:pPr>
        <w:rPr>
          <w:lang w:val="en-US"/>
        </w:rPr>
      </w:pPr>
    </w:p>
    <w:p w14:paraId="3768FC2F" w14:textId="77777777" w:rsidR="00B53244" w:rsidRPr="009C0B66" w:rsidRDefault="00B53244" w:rsidP="009C0B66"/>
    <w:p w14:paraId="1B6321D4" w14:textId="588D4055" w:rsidR="00F92432" w:rsidRDefault="00F92432" w:rsidP="00F92432">
      <w:pPr>
        <w:pStyle w:val="Heading2"/>
        <w:rPr>
          <w:lang w:val="en-US"/>
        </w:rPr>
      </w:pPr>
      <w:r>
        <w:rPr>
          <w:lang w:val="en-US"/>
        </w:rPr>
        <w:t>Urban Micro to Urban Micro</w:t>
      </w:r>
    </w:p>
    <w:p w14:paraId="58D77CC4" w14:textId="46E2D94D" w:rsidR="005F4D1B" w:rsidRDefault="005F4D1B" w:rsidP="005F4D1B">
      <w:r>
        <w:t>A summary of simulation results for the Urban Micro to Urban Micro scenario can be found in</w:t>
      </w:r>
      <w:r w:rsidR="00AD16B0">
        <w:t xml:space="preserve"> </w:t>
      </w:r>
      <w:r w:rsidR="00AD16B0">
        <w:fldChar w:fldCharType="begin"/>
      </w:r>
      <w:r w:rsidR="00AD16B0">
        <w:instrText xml:space="preserve"> REF _Ref7619767 \h </w:instrText>
      </w:r>
      <w:r w:rsidR="00AD16B0">
        <w:fldChar w:fldCharType="separate"/>
      </w:r>
      <w:r w:rsidR="00456300">
        <w:t xml:space="preserve">Table </w:t>
      </w:r>
      <w:r w:rsidR="00456300">
        <w:rPr>
          <w:noProof/>
        </w:rPr>
        <w:t>2</w:t>
      </w:r>
      <w:r w:rsidR="00AD16B0">
        <w:fldChar w:fldCharType="end"/>
      </w:r>
      <w:r>
        <w:t>. In the considered scenario the victim network is operating DL whilst the aggressor network operates UL.</w:t>
      </w:r>
    </w:p>
    <w:p w14:paraId="5DDA45F1" w14:textId="4999FC9F" w:rsidR="005F4D1B" w:rsidRDefault="005F4D1B" w:rsidP="005F4D1B">
      <w:r>
        <w:t xml:space="preserve">Results in </w:t>
      </w:r>
      <w:r w:rsidR="00AD16B0">
        <w:fldChar w:fldCharType="begin"/>
      </w:r>
      <w:r w:rsidR="00AD16B0">
        <w:instrText xml:space="preserve"> REF _Ref7619767 \h </w:instrText>
      </w:r>
      <w:r w:rsidR="00AD16B0">
        <w:fldChar w:fldCharType="separate"/>
      </w:r>
      <w:r w:rsidR="00456300">
        <w:t xml:space="preserve">Table </w:t>
      </w:r>
      <w:r w:rsidR="00456300">
        <w:rPr>
          <w:noProof/>
        </w:rPr>
        <w:t>2</w:t>
      </w:r>
      <w:r w:rsidR="00AD16B0">
        <w:fldChar w:fldCharType="end"/>
      </w:r>
      <w:r w:rsidR="00AD16B0">
        <w:t xml:space="preserve"> </w:t>
      </w:r>
      <w:r>
        <w:t xml:space="preserve">are valid under the assumptions agreed in </w:t>
      </w:r>
      <w:r>
        <w:fldChar w:fldCharType="begin"/>
      </w:r>
      <w:r>
        <w:instrText xml:space="preserve"> REF _Ref7614706 \n \h </w:instrText>
      </w:r>
      <w:r>
        <w:fldChar w:fldCharType="separate"/>
      </w:r>
      <w:r w:rsidR="00456300">
        <w:t>[2]</w:t>
      </w:r>
      <w:r>
        <w:fldChar w:fldCharType="end"/>
      </w:r>
      <w:r>
        <w:t>. Conclusions may be different in case different assumptions are considered, e.g. multiple UEs served per cell, static UEs close-by, etc.</w:t>
      </w:r>
    </w:p>
    <w:p w14:paraId="7DF09E85" w14:textId="12FE4C6F" w:rsidR="005F4D1B" w:rsidRDefault="005F4D1B" w:rsidP="005F4D1B"/>
    <w:p w14:paraId="40C6E8F5" w14:textId="77777777" w:rsidR="005F4D1B" w:rsidRDefault="005F4D1B" w:rsidP="005F4D1B"/>
    <w:p w14:paraId="19BA071E" w14:textId="74FD54AD" w:rsidR="005F4D1B" w:rsidRDefault="005F4D1B" w:rsidP="005F4D1B">
      <w:pPr>
        <w:pStyle w:val="Caption"/>
        <w:keepNext/>
        <w:jc w:val="center"/>
      </w:pPr>
      <w:bookmarkStart w:id="3" w:name="_Ref7619767"/>
      <w:r>
        <w:t xml:space="preserve">Table </w:t>
      </w:r>
      <w:r>
        <w:fldChar w:fldCharType="begin"/>
      </w:r>
      <w:r>
        <w:instrText xml:space="preserve"> SEQ Table \* ARABIC </w:instrText>
      </w:r>
      <w:r>
        <w:fldChar w:fldCharType="separate"/>
      </w:r>
      <w:r w:rsidR="00456300">
        <w:rPr>
          <w:noProof/>
        </w:rPr>
        <w:t>2</w:t>
      </w:r>
      <w:r>
        <w:fldChar w:fldCharType="end"/>
      </w:r>
      <w:bookmarkEnd w:id="3"/>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5F4D1B" w:rsidRPr="005A3264" w14:paraId="28671711" w14:textId="77777777" w:rsidTr="0069701C">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0AFD834" w14:textId="77777777" w:rsidR="005F4D1B" w:rsidRPr="000E72C1" w:rsidRDefault="005F4D1B"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4505EF40" w14:textId="77777777" w:rsidR="005F4D1B" w:rsidRPr="000E72C1" w:rsidRDefault="005F4D1B"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0FB8321C" w14:textId="77777777" w:rsidR="005F4D1B" w:rsidRPr="000E72C1" w:rsidRDefault="005F4D1B" w:rsidP="0069701C">
            <w:pPr>
              <w:spacing w:after="0"/>
              <w:jc w:val="center"/>
              <w:rPr>
                <w:color w:val="000000"/>
                <w:lang w:eastAsia="zh-CN"/>
              </w:rPr>
            </w:pPr>
            <w:r w:rsidRPr="000E72C1">
              <w:rPr>
                <w:color w:val="000000"/>
                <w:lang w:eastAsia="zh-CN"/>
              </w:rPr>
              <w:t>Victim DL</w:t>
            </w:r>
          </w:p>
        </w:tc>
      </w:tr>
      <w:tr w:rsidR="005F4D1B" w:rsidRPr="005A3264" w14:paraId="3CA3396C" w14:textId="77777777" w:rsidTr="0069701C">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15ECB82D" w14:textId="77777777" w:rsidR="005F4D1B" w:rsidRPr="000E72C1" w:rsidRDefault="005F4D1B"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35625763" w14:textId="77777777" w:rsidR="005F4D1B" w:rsidRPr="000E72C1" w:rsidRDefault="005F4D1B"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BF3DEB" w14:textId="77777777" w:rsidR="005F4D1B" w:rsidRPr="000E72C1" w:rsidRDefault="005F4D1B"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B728C0" w14:textId="77777777" w:rsidR="005F4D1B" w:rsidRPr="000E72C1" w:rsidRDefault="005F4D1B" w:rsidP="0069701C">
            <w:pPr>
              <w:spacing w:after="0"/>
              <w:jc w:val="center"/>
              <w:rPr>
                <w:color w:val="000000"/>
                <w:lang w:eastAsia="zh-CN"/>
              </w:rPr>
            </w:pPr>
            <w:r w:rsidRPr="000E72C1">
              <w:rPr>
                <w:color w:val="000000"/>
                <w:lang w:eastAsia="zh-CN"/>
              </w:rPr>
              <w:t>Throughput degradation (%)</w:t>
            </w:r>
          </w:p>
        </w:tc>
      </w:tr>
      <w:tr w:rsidR="005F4D1B" w:rsidRPr="005A3264" w14:paraId="6AB189A5" w14:textId="77777777" w:rsidTr="0069701C">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CDEBED2" w14:textId="77777777" w:rsidR="005F4D1B" w:rsidRPr="000E72C1" w:rsidRDefault="005F4D1B"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684B6F47" w14:textId="77777777" w:rsidR="005F4D1B" w:rsidRPr="000E72C1" w:rsidRDefault="005F4D1B"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30F8F3B3" w14:textId="77777777" w:rsidR="005F4D1B" w:rsidRPr="000E72C1" w:rsidRDefault="005F4D1B"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59A9EBFF" w14:textId="77777777" w:rsidR="005F4D1B" w:rsidRPr="000E72C1" w:rsidRDefault="005F4D1B"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66CF8AE6" w14:textId="77777777" w:rsidR="005F4D1B" w:rsidRPr="000E72C1" w:rsidRDefault="005F4D1B"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43107DA9" w14:textId="77777777" w:rsidR="005F4D1B" w:rsidRPr="000E72C1" w:rsidRDefault="005F4D1B" w:rsidP="0069701C">
            <w:pPr>
              <w:spacing w:after="0"/>
              <w:jc w:val="center"/>
              <w:rPr>
                <w:color w:val="000000"/>
                <w:lang w:eastAsia="zh-CN"/>
              </w:rPr>
            </w:pPr>
            <w:r w:rsidRPr="000E72C1">
              <w:rPr>
                <w:color w:val="000000"/>
                <w:lang w:eastAsia="zh-CN"/>
              </w:rPr>
              <w:t>UL</w:t>
            </w:r>
          </w:p>
        </w:tc>
      </w:tr>
      <w:tr w:rsidR="005F4D1B" w:rsidRPr="005A3264" w14:paraId="5F94893F"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A6332" w14:textId="77777777" w:rsidR="005F4D1B" w:rsidRPr="000E72C1" w:rsidRDefault="005F4D1B" w:rsidP="0069701C">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1BBC505B" w14:textId="77777777" w:rsidR="005F4D1B" w:rsidRPr="000E72C1" w:rsidRDefault="005F4D1B" w:rsidP="0069701C">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226368B6" w14:textId="77777777" w:rsidR="005F4D1B" w:rsidRPr="000E72C1" w:rsidRDefault="005F4D1B" w:rsidP="0069701C">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5AB4C3B1" w14:textId="3126915F" w:rsidR="005F4D1B" w:rsidRPr="000E72C1" w:rsidRDefault="005F4D1B" w:rsidP="0069701C">
            <w:pPr>
              <w:spacing w:after="0"/>
              <w:jc w:val="center"/>
              <w:rPr>
                <w:lang w:val="en-US" w:eastAsia="zh-CN"/>
              </w:rPr>
            </w:pPr>
            <w:r w:rsidRPr="005F4D1B">
              <w:rPr>
                <w:lang w:val="en-US" w:eastAsia="zh-CN"/>
              </w:rPr>
              <w:t>0.0648</w:t>
            </w:r>
          </w:p>
        </w:tc>
        <w:tc>
          <w:tcPr>
            <w:tcW w:w="1209" w:type="dxa"/>
            <w:tcBorders>
              <w:top w:val="single" w:sz="4" w:space="0" w:color="auto"/>
              <w:left w:val="nil"/>
              <w:bottom w:val="single" w:sz="4" w:space="0" w:color="auto"/>
              <w:right w:val="single" w:sz="4" w:space="0" w:color="auto"/>
            </w:tcBorders>
            <w:shd w:val="clear" w:color="auto" w:fill="auto"/>
            <w:noWrap/>
          </w:tcPr>
          <w:p w14:paraId="63C43245" w14:textId="77777777" w:rsidR="005F4D1B" w:rsidRPr="000E72C1" w:rsidRDefault="005F4D1B"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8C95A27" w14:textId="20D403A4" w:rsidR="005F4D1B" w:rsidRPr="000E72C1" w:rsidRDefault="00FA689B" w:rsidP="0069701C">
            <w:pPr>
              <w:spacing w:after="0"/>
              <w:jc w:val="center"/>
              <w:rPr>
                <w:lang w:val="en-US" w:eastAsia="zh-CN"/>
              </w:rPr>
            </w:pPr>
            <w:r w:rsidRPr="00FA689B">
              <w:rPr>
                <w:lang w:val="en-US" w:eastAsia="zh-CN"/>
              </w:rPr>
              <w:t>0.3304</w:t>
            </w:r>
          </w:p>
        </w:tc>
      </w:tr>
      <w:tr w:rsidR="005F4D1B" w:rsidRPr="005A3264" w14:paraId="086A963A"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062121F" w14:textId="77777777" w:rsidR="005F4D1B" w:rsidRPr="000E72C1" w:rsidRDefault="005F4D1B"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2D5E201B" w14:textId="77777777" w:rsidR="005F4D1B" w:rsidRPr="000E72C1" w:rsidRDefault="005F4D1B" w:rsidP="0069701C">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0F02746B" w14:textId="77777777" w:rsidR="005F4D1B" w:rsidRPr="000E72C1" w:rsidRDefault="005F4D1B" w:rsidP="0069701C">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C38E0B8" w14:textId="381B08E9" w:rsidR="005F4D1B" w:rsidRPr="000E72C1" w:rsidRDefault="005F4D1B" w:rsidP="0069701C">
            <w:pPr>
              <w:spacing w:after="0"/>
              <w:jc w:val="center"/>
              <w:rPr>
                <w:color w:val="000000"/>
                <w:lang w:eastAsia="zh-CN"/>
              </w:rPr>
            </w:pPr>
            <w:r w:rsidRPr="005F4D1B">
              <w:rPr>
                <w:color w:val="000000"/>
                <w:lang w:eastAsia="zh-CN"/>
              </w:rPr>
              <w:t>-0.4427</w:t>
            </w:r>
          </w:p>
        </w:tc>
        <w:tc>
          <w:tcPr>
            <w:tcW w:w="1209" w:type="dxa"/>
            <w:tcBorders>
              <w:top w:val="single" w:sz="4" w:space="0" w:color="auto"/>
              <w:left w:val="nil"/>
              <w:bottom w:val="single" w:sz="4" w:space="0" w:color="auto"/>
              <w:right w:val="single" w:sz="4" w:space="0" w:color="auto"/>
            </w:tcBorders>
            <w:shd w:val="clear" w:color="auto" w:fill="auto"/>
            <w:noWrap/>
          </w:tcPr>
          <w:p w14:paraId="5D11E75B" w14:textId="77777777" w:rsidR="005F4D1B" w:rsidRPr="000E72C1" w:rsidRDefault="005F4D1B"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12E57949" w14:textId="77777777" w:rsidR="005F4D1B" w:rsidRPr="000E72C1" w:rsidRDefault="005F4D1B" w:rsidP="0069701C">
            <w:pPr>
              <w:spacing w:after="0"/>
              <w:jc w:val="center"/>
              <w:rPr>
                <w:color w:val="000000"/>
                <w:lang w:eastAsia="zh-CN"/>
              </w:rPr>
            </w:pPr>
            <w:r>
              <w:rPr>
                <w:color w:val="000000"/>
                <w:lang w:eastAsia="zh-CN"/>
              </w:rPr>
              <w:t>0</w:t>
            </w:r>
          </w:p>
        </w:tc>
      </w:tr>
      <w:tr w:rsidR="005F4D1B" w:rsidRPr="005A3264" w14:paraId="6D244D0A"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7C11E517" w14:textId="77777777" w:rsidR="005F4D1B" w:rsidRPr="000E72C1" w:rsidRDefault="005F4D1B"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558EA222" w14:textId="77777777" w:rsidR="005F4D1B" w:rsidRPr="000E72C1" w:rsidRDefault="005F4D1B" w:rsidP="0069701C">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5BEED914" w14:textId="77777777" w:rsidR="005F4D1B" w:rsidRPr="000E72C1" w:rsidRDefault="005F4D1B" w:rsidP="0069701C">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750AAF3A" w14:textId="669D8C76" w:rsidR="005F4D1B" w:rsidRPr="000E72C1" w:rsidRDefault="005F4D1B" w:rsidP="0069701C">
            <w:pPr>
              <w:spacing w:after="0"/>
              <w:jc w:val="center"/>
              <w:rPr>
                <w:lang w:eastAsia="zh-CN"/>
              </w:rPr>
            </w:pPr>
            <w:r w:rsidRPr="005F4D1B">
              <w:rPr>
                <w:lang w:eastAsia="zh-CN"/>
              </w:rPr>
              <w:t>-0.3701</w:t>
            </w:r>
          </w:p>
        </w:tc>
        <w:tc>
          <w:tcPr>
            <w:tcW w:w="1209" w:type="dxa"/>
            <w:tcBorders>
              <w:top w:val="single" w:sz="4" w:space="0" w:color="auto"/>
              <w:left w:val="nil"/>
              <w:bottom w:val="single" w:sz="4" w:space="0" w:color="auto"/>
              <w:right w:val="single" w:sz="4" w:space="0" w:color="auto"/>
            </w:tcBorders>
            <w:shd w:val="clear" w:color="auto" w:fill="auto"/>
            <w:noWrap/>
          </w:tcPr>
          <w:p w14:paraId="35F1318B" w14:textId="77777777" w:rsidR="005F4D1B" w:rsidRPr="000E72C1" w:rsidRDefault="005F4D1B" w:rsidP="0069701C">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1066383" w14:textId="77777777" w:rsidR="005F4D1B" w:rsidRPr="000E72C1" w:rsidRDefault="005F4D1B" w:rsidP="0069701C">
            <w:pPr>
              <w:spacing w:after="0"/>
              <w:jc w:val="center"/>
              <w:rPr>
                <w:lang w:val="en-US" w:eastAsia="zh-CN"/>
              </w:rPr>
            </w:pPr>
            <w:r>
              <w:rPr>
                <w:lang w:val="en-US" w:eastAsia="zh-CN"/>
              </w:rPr>
              <w:t>0</w:t>
            </w:r>
          </w:p>
        </w:tc>
      </w:tr>
    </w:tbl>
    <w:p w14:paraId="0583EF18" w14:textId="0DE83B58" w:rsidR="00526C00" w:rsidRDefault="00526C00" w:rsidP="00526C00">
      <w:pPr>
        <w:keepNext/>
        <w:jc w:val="center"/>
      </w:pPr>
    </w:p>
    <w:p w14:paraId="1B8869A5" w14:textId="40BA4485" w:rsidR="00EB4DAC" w:rsidRDefault="00EB4DAC" w:rsidP="00EB4DAC">
      <w:pPr>
        <w:keepNext/>
      </w:pPr>
      <w:r w:rsidRPr="00EB4DAC">
        <w:t xml:space="preserve"> </w:t>
      </w:r>
      <w:r w:rsidRPr="00EB4DAC">
        <w:rPr>
          <w:noProof/>
        </w:rPr>
        <w:drawing>
          <wp:inline distT="0" distB="0" distL="0" distR="0" wp14:anchorId="44609487" wp14:editId="073E47D1">
            <wp:extent cx="3023760" cy="22680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r w:rsidRPr="00EB4DAC">
        <w:rPr>
          <w:noProof/>
        </w:rPr>
        <w:drawing>
          <wp:inline distT="0" distB="0" distL="0" distR="0" wp14:anchorId="18A3ED34" wp14:editId="11A0AFAD">
            <wp:extent cx="3023760" cy="22680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p>
    <w:p w14:paraId="5B499FC1" w14:textId="1022AD8E" w:rsidR="00EB4DAC" w:rsidRPr="00DD1DE3" w:rsidRDefault="00EB4DAC" w:rsidP="00EB4DAC">
      <w:pPr>
        <w:pStyle w:val="Caption"/>
        <w:jc w:val="center"/>
        <w:rPr>
          <w:lang w:val="en-US"/>
        </w:rPr>
      </w:pPr>
      <w:r>
        <w:t xml:space="preserve">Figure </w:t>
      </w:r>
      <w:r>
        <w:fldChar w:fldCharType="begin"/>
      </w:r>
      <w:r>
        <w:instrText xml:space="preserve"> SEQ Figure \* ARABIC </w:instrText>
      </w:r>
      <w:r>
        <w:fldChar w:fldCharType="separate"/>
      </w:r>
      <w:r w:rsidR="00456300">
        <w:rPr>
          <w:noProof/>
        </w:rPr>
        <w:t>2</w:t>
      </w:r>
      <w:r>
        <w:fldChar w:fldCharType="end"/>
      </w:r>
      <w:r>
        <w:t xml:space="preserve">. </w:t>
      </w:r>
      <w:r w:rsidRPr="00F52921">
        <w:t xml:space="preserve">Comparison of </w:t>
      </w:r>
      <w:r>
        <w:t>SINR and throughput</w:t>
      </w:r>
      <w:r w:rsidRPr="00F52921">
        <w:t xml:space="preserve"> performance with ACI</w:t>
      </w:r>
      <w:r>
        <w:t xml:space="preserve"> in </w:t>
      </w:r>
      <w:proofErr w:type="spellStart"/>
      <w:r>
        <w:t>UMi</w:t>
      </w:r>
      <w:proofErr w:type="spellEnd"/>
      <w:r>
        <w:t>-to-</w:t>
      </w:r>
      <w:proofErr w:type="spellStart"/>
      <w:r>
        <w:t>UMi</w:t>
      </w:r>
      <w:proofErr w:type="spellEnd"/>
      <w:r>
        <w:t xml:space="preserve"> scenario</w:t>
      </w:r>
    </w:p>
    <w:p w14:paraId="213947F5" w14:textId="42EF0B71" w:rsidR="00EB4DAC" w:rsidRPr="00EB4DAC" w:rsidRDefault="00EB4DAC" w:rsidP="00526C00">
      <w:pPr>
        <w:keepNext/>
        <w:jc w:val="center"/>
        <w:rPr>
          <w:lang w:val="en-US"/>
        </w:rPr>
      </w:pPr>
    </w:p>
    <w:p w14:paraId="6796B41B" w14:textId="77777777" w:rsidR="00EB4DAC" w:rsidRDefault="00EB4DAC" w:rsidP="00526C00">
      <w:pPr>
        <w:keepNext/>
        <w:jc w:val="center"/>
      </w:pPr>
    </w:p>
    <w:p w14:paraId="32A0DB23" w14:textId="3CB049F4" w:rsidR="00F92432" w:rsidRDefault="00F92432" w:rsidP="00F92432">
      <w:pPr>
        <w:pStyle w:val="Heading2"/>
        <w:rPr>
          <w:lang w:val="en-US"/>
        </w:rPr>
      </w:pPr>
      <w:r>
        <w:rPr>
          <w:lang w:val="en-US"/>
        </w:rPr>
        <w:t>Indoor to Indoor</w:t>
      </w:r>
    </w:p>
    <w:p w14:paraId="15DB025F" w14:textId="11A803CF" w:rsidR="00C11FBA" w:rsidRDefault="00C11FBA" w:rsidP="00C11FBA">
      <w:r>
        <w:t>A summary of simulation results for the Indoor to Indoor scenario can be found in</w:t>
      </w:r>
      <w:r w:rsidR="00AD16B0">
        <w:t xml:space="preserve"> </w:t>
      </w:r>
      <w:r w:rsidR="00AD16B0">
        <w:fldChar w:fldCharType="begin"/>
      </w:r>
      <w:r w:rsidR="00AD16B0">
        <w:instrText xml:space="preserve"> REF _Ref7619759 \h </w:instrText>
      </w:r>
      <w:r w:rsidR="00AD16B0">
        <w:fldChar w:fldCharType="separate"/>
      </w:r>
      <w:r w:rsidR="00456300">
        <w:t xml:space="preserve">Table </w:t>
      </w:r>
      <w:r w:rsidR="00456300">
        <w:rPr>
          <w:noProof/>
        </w:rPr>
        <w:t>3</w:t>
      </w:r>
      <w:r w:rsidR="00AD16B0">
        <w:fldChar w:fldCharType="end"/>
      </w:r>
      <w:r>
        <w:t>. In the considered scenario the victim network is operating DL whilst the aggressor network operates UL.</w:t>
      </w:r>
    </w:p>
    <w:p w14:paraId="4C84EDD4" w14:textId="153B304F" w:rsidR="00C11FBA" w:rsidRDefault="00C11FBA" w:rsidP="00C11FBA">
      <w:r>
        <w:t xml:space="preserve">Results in </w:t>
      </w:r>
      <w:r w:rsidR="00AD16B0">
        <w:fldChar w:fldCharType="begin"/>
      </w:r>
      <w:r w:rsidR="00AD16B0">
        <w:instrText xml:space="preserve"> REF _Ref7619759 \h </w:instrText>
      </w:r>
      <w:r w:rsidR="00AD16B0">
        <w:fldChar w:fldCharType="separate"/>
      </w:r>
      <w:r w:rsidR="00456300">
        <w:t xml:space="preserve">Table </w:t>
      </w:r>
      <w:r w:rsidR="00456300">
        <w:rPr>
          <w:noProof/>
        </w:rPr>
        <w:t>3</w:t>
      </w:r>
      <w:r w:rsidR="00AD16B0">
        <w:fldChar w:fldCharType="end"/>
      </w:r>
      <w:r w:rsidR="00AD16B0">
        <w:t xml:space="preserve"> </w:t>
      </w:r>
      <w:r>
        <w:t xml:space="preserve">are valid under the assumptions agreed in </w:t>
      </w:r>
      <w:r>
        <w:fldChar w:fldCharType="begin"/>
      </w:r>
      <w:r>
        <w:instrText xml:space="preserve"> REF _Ref7614706 \n \h </w:instrText>
      </w:r>
      <w:r>
        <w:fldChar w:fldCharType="separate"/>
      </w:r>
      <w:r w:rsidR="00456300">
        <w:t>[2]</w:t>
      </w:r>
      <w:r>
        <w:fldChar w:fldCharType="end"/>
      </w:r>
      <w:r>
        <w:t>. Conclusions may be different in case different assumptions are considered, e.g. multiple UEs served per cell, static UEs close-by, etc.</w:t>
      </w:r>
    </w:p>
    <w:p w14:paraId="22A4C7AB" w14:textId="77777777" w:rsidR="00C11FBA" w:rsidRDefault="00C11FBA" w:rsidP="00C11FBA"/>
    <w:p w14:paraId="268CA2F2" w14:textId="30F71CBA" w:rsidR="00C11FBA" w:rsidRDefault="00C11FBA" w:rsidP="00C11FBA">
      <w:pPr>
        <w:pStyle w:val="Caption"/>
        <w:keepNext/>
        <w:jc w:val="center"/>
      </w:pPr>
      <w:bookmarkStart w:id="4" w:name="_Ref7619759"/>
      <w:r>
        <w:t xml:space="preserve">Table </w:t>
      </w:r>
      <w:r>
        <w:fldChar w:fldCharType="begin"/>
      </w:r>
      <w:r>
        <w:instrText xml:space="preserve"> SEQ Table \* ARABIC </w:instrText>
      </w:r>
      <w:r>
        <w:fldChar w:fldCharType="separate"/>
      </w:r>
      <w:r w:rsidR="00456300">
        <w:rPr>
          <w:noProof/>
        </w:rPr>
        <w:t>3</w:t>
      </w:r>
      <w:r>
        <w:fldChar w:fldCharType="end"/>
      </w:r>
      <w:bookmarkEnd w:id="4"/>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C11FBA" w:rsidRPr="005A3264" w14:paraId="250503E2" w14:textId="77777777" w:rsidTr="0069701C">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53DDC0" w14:textId="77777777" w:rsidR="00C11FBA" w:rsidRPr="000E72C1" w:rsidRDefault="00C11FBA"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386F05A9" w14:textId="77777777" w:rsidR="00C11FBA" w:rsidRPr="000E72C1" w:rsidRDefault="00C11FBA"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639086D" w14:textId="77777777" w:rsidR="00C11FBA" w:rsidRPr="000E72C1" w:rsidRDefault="00C11FBA" w:rsidP="0069701C">
            <w:pPr>
              <w:spacing w:after="0"/>
              <w:jc w:val="center"/>
              <w:rPr>
                <w:color w:val="000000"/>
                <w:lang w:eastAsia="zh-CN"/>
              </w:rPr>
            </w:pPr>
            <w:r w:rsidRPr="000E72C1">
              <w:rPr>
                <w:color w:val="000000"/>
                <w:lang w:eastAsia="zh-CN"/>
              </w:rPr>
              <w:t>Victim DL</w:t>
            </w:r>
          </w:p>
        </w:tc>
      </w:tr>
      <w:tr w:rsidR="00C11FBA" w:rsidRPr="005A3264" w14:paraId="6E26B11C" w14:textId="77777777" w:rsidTr="0069701C">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4C72B71D" w14:textId="77777777" w:rsidR="00C11FBA" w:rsidRPr="000E72C1" w:rsidRDefault="00C11FBA"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67E7AE59" w14:textId="77777777" w:rsidR="00C11FBA" w:rsidRPr="000E72C1" w:rsidRDefault="00C11FBA"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186BDE" w14:textId="77777777" w:rsidR="00C11FBA" w:rsidRPr="000E72C1" w:rsidRDefault="00C11FBA"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EEEDD4" w14:textId="77777777" w:rsidR="00C11FBA" w:rsidRPr="000E72C1" w:rsidRDefault="00C11FBA" w:rsidP="0069701C">
            <w:pPr>
              <w:spacing w:after="0"/>
              <w:jc w:val="center"/>
              <w:rPr>
                <w:color w:val="000000"/>
                <w:lang w:eastAsia="zh-CN"/>
              </w:rPr>
            </w:pPr>
            <w:r w:rsidRPr="000E72C1">
              <w:rPr>
                <w:color w:val="000000"/>
                <w:lang w:eastAsia="zh-CN"/>
              </w:rPr>
              <w:t>Throughput degradation (%)</w:t>
            </w:r>
          </w:p>
        </w:tc>
      </w:tr>
      <w:tr w:rsidR="00C11FBA" w:rsidRPr="005A3264" w14:paraId="72D70C4A" w14:textId="77777777" w:rsidTr="0069701C">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D6569DE" w14:textId="77777777" w:rsidR="00C11FBA" w:rsidRPr="000E72C1" w:rsidRDefault="00C11FBA"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169B5CAB" w14:textId="77777777" w:rsidR="00C11FBA" w:rsidRPr="000E72C1" w:rsidRDefault="00C11FBA"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613EB8A0" w14:textId="77777777" w:rsidR="00C11FBA" w:rsidRPr="000E72C1" w:rsidRDefault="00C11FBA"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3E3DCE48" w14:textId="77777777" w:rsidR="00C11FBA" w:rsidRPr="000E72C1" w:rsidRDefault="00C11FBA"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641F792B" w14:textId="77777777" w:rsidR="00C11FBA" w:rsidRPr="000E72C1" w:rsidRDefault="00C11FBA"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26785EBC" w14:textId="77777777" w:rsidR="00C11FBA" w:rsidRPr="000E72C1" w:rsidRDefault="00C11FBA" w:rsidP="0069701C">
            <w:pPr>
              <w:spacing w:after="0"/>
              <w:jc w:val="center"/>
              <w:rPr>
                <w:color w:val="000000"/>
                <w:lang w:eastAsia="zh-CN"/>
              </w:rPr>
            </w:pPr>
            <w:r w:rsidRPr="000E72C1">
              <w:rPr>
                <w:color w:val="000000"/>
                <w:lang w:eastAsia="zh-CN"/>
              </w:rPr>
              <w:t>UL</w:t>
            </w:r>
          </w:p>
        </w:tc>
      </w:tr>
      <w:tr w:rsidR="00C11FBA" w:rsidRPr="005A3264" w14:paraId="0415C7DE"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635A" w14:textId="77777777" w:rsidR="00C11FBA" w:rsidRPr="000E72C1" w:rsidRDefault="00C11FBA" w:rsidP="0069701C">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66933FE5" w14:textId="77777777" w:rsidR="00C11FBA" w:rsidRPr="000E72C1" w:rsidRDefault="00C11FBA" w:rsidP="0069701C">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3A0729FB" w14:textId="77777777" w:rsidR="00C11FBA" w:rsidRPr="000E72C1" w:rsidRDefault="00C11FBA" w:rsidP="0069701C">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FE24A57" w14:textId="113111D0" w:rsidR="00C11FBA" w:rsidRPr="000E72C1" w:rsidRDefault="00DE4C1C" w:rsidP="0069701C">
            <w:pPr>
              <w:spacing w:after="0"/>
              <w:jc w:val="center"/>
              <w:rPr>
                <w:lang w:val="en-US" w:eastAsia="zh-CN"/>
              </w:rPr>
            </w:pPr>
            <w:r w:rsidRPr="00DE4C1C">
              <w:rPr>
                <w:lang w:val="en-US" w:eastAsia="zh-CN"/>
              </w:rPr>
              <w:t>0.0108</w:t>
            </w:r>
          </w:p>
        </w:tc>
        <w:tc>
          <w:tcPr>
            <w:tcW w:w="1209" w:type="dxa"/>
            <w:tcBorders>
              <w:top w:val="single" w:sz="4" w:space="0" w:color="auto"/>
              <w:left w:val="nil"/>
              <w:bottom w:val="single" w:sz="4" w:space="0" w:color="auto"/>
              <w:right w:val="single" w:sz="4" w:space="0" w:color="auto"/>
            </w:tcBorders>
            <w:shd w:val="clear" w:color="auto" w:fill="auto"/>
            <w:noWrap/>
          </w:tcPr>
          <w:p w14:paraId="674AC25F" w14:textId="77777777" w:rsidR="00C11FBA" w:rsidRPr="000E72C1" w:rsidRDefault="00C11FBA"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3A0F9D64" w14:textId="23FF3935" w:rsidR="00C11FBA" w:rsidRPr="000E72C1" w:rsidRDefault="00DE4C1C" w:rsidP="0069701C">
            <w:pPr>
              <w:spacing w:after="0"/>
              <w:jc w:val="center"/>
              <w:rPr>
                <w:lang w:val="en-US" w:eastAsia="zh-CN"/>
              </w:rPr>
            </w:pPr>
            <w:r w:rsidRPr="00DE4C1C">
              <w:rPr>
                <w:lang w:val="en-US" w:eastAsia="zh-CN"/>
              </w:rPr>
              <w:t>0.0762</w:t>
            </w:r>
          </w:p>
        </w:tc>
      </w:tr>
      <w:tr w:rsidR="00C11FBA" w:rsidRPr="005A3264" w14:paraId="380EADD9"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52A14E83" w14:textId="77777777" w:rsidR="00C11FBA" w:rsidRPr="000E72C1" w:rsidRDefault="00C11FBA"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114DE0A4" w14:textId="77777777" w:rsidR="00C11FBA" w:rsidRPr="000E72C1" w:rsidRDefault="00C11FBA" w:rsidP="0069701C">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73AFC060" w14:textId="77777777" w:rsidR="00C11FBA" w:rsidRPr="000E72C1" w:rsidRDefault="00C11FBA" w:rsidP="0069701C">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8742A0C" w14:textId="54294E5B" w:rsidR="00C11FBA" w:rsidRPr="000E72C1" w:rsidRDefault="00DE4C1C" w:rsidP="0069701C">
            <w:pPr>
              <w:spacing w:after="0"/>
              <w:jc w:val="center"/>
              <w:rPr>
                <w:color w:val="000000"/>
                <w:lang w:eastAsia="zh-CN"/>
              </w:rPr>
            </w:pPr>
            <w:r w:rsidRPr="00DE4C1C">
              <w:rPr>
                <w:color w:val="000000"/>
                <w:lang w:eastAsia="zh-CN"/>
              </w:rPr>
              <w:t>-0.0630</w:t>
            </w:r>
          </w:p>
        </w:tc>
        <w:tc>
          <w:tcPr>
            <w:tcW w:w="1209" w:type="dxa"/>
            <w:tcBorders>
              <w:top w:val="single" w:sz="4" w:space="0" w:color="auto"/>
              <w:left w:val="nil"/>
              <w:bottom w:val="single" w:sz="4" w:space="0" w:color="auto"/>
              <w:right w:val="single" w:sz="4" w:space="0" w:color="auto"/>
            </w:tcBorders>
            <w:shd w:val="clear" w:color="auto" w:fill="auto"/>
            <w:noWrap/>
          </w:tcPr>
          <w:p w14:paraId="5B7DDBE9" w14:textId="77777777" w:rsidR="00C11FBA" w:rsidRPr="000E72C1" w:rsidRDefault="00C11FBA"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066A536A" w14:textId="0BF0D046" w:rsidR="00C11FBA" w:rsidRPr="000E72C1" w:rsidRDefault="00DE4C1C" w:rsidP="0069701C">
            <w:pPr>
              <w:spacing w:after="0"/>
              <w:jc w:val="center"/>
              <w:rPr>
                <w:color w:val="000000"/>
                <w:lang w:eastAsia="zh-CN"/>
              </w:rPr>
            </w:pPr>
            <w:r w:rsidRPr="00DE4C1C">
              <w:rPr>
                <w:color w:val="000000"/>
                <w:lang w:eastAsia="zh-CN"/>
              </w:rPr>
              <w:t>-0.2124</w:t>
            </w:r>
          </w:p>
        </w:tc>
      </w:tr>
      <w:tr w:rsidR="00C11FBA" w:rsidRPr="005A3264" w14:paraId="0D5F6981"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26303B58" w14:textId="77777777" w:rsidR="00C11FBA" w:rsidRPr="000E72C1" w:rsidRDefault="00C11FBA"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23616CD2" w14:textId="77777777" w:rsidR="00C11FBA" w:rsidRPr="000E72C1" w:rsidRDefault="00C11FBA" w:rsidP="0069701C">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6B988390" w14:textId="77777777" w:rsidR="00C11FBA" w:rsidRPr="000E72C1" w:rsidRDefault="00C11FBA" w:rsidP="0069701C">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54FC0BE5" w14:textId="65E05177" w:rsidR="00C11FBA" w:rsidRPr="000E72C1" w:rsidRDefault="00DE4C1C" w:rsidP="0069701C">
            <w:pPr>
              <w:spacing w:after="0"/>
              <w:jc w:val="center"/>
              <w:rPr>
                <w:lang w:eastAsia="zh-CN"/>
              </w:rPr>
            </w:pPr>
            <w:r w:rsidRPr="00DE4C1C">
              <w:rPr>
                <w:lang w:eastAsia="zh-CN"/>
              </w:rPr>
              <w:t>0.1037</w:t>
            </w:r>
          </w:p>
        </w:tc>
        <w:tc>
          <w:tcPr>
            <w:tcW w:w="1209" w:type="dxa"/>
            <w:tcBorders>
              <w:top w:val="single" w:sz="4" w:space="0" w:color="auto"/>
              <w:left w:val="nil"/>
              <w:bottom w:val="single" w:sz="4" w:space="0" w:color="auto"/>
              <w:right w:val="single" w:sz="4" w:space="0" w:color="auto"/>
            </w:tcBorders>
            <w:shd w:val="clear" w:color="auto" w:fill="auto"/>
            <w:noWrap/>
          </w:tcPr>
          <w:p w14:paraId="64612F46" w14:textId="77777777" w:rsidR="00C11FBA" w:rsidRPr="000E72C1" w:rsidRDefault="00C11FBA" w:rsidP="0069701C">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F5F7D86" w14:textId="77777777" w:rsidR="00C11FBA" w:rsidRPr="000E72C1" w:rsidRDefault="00C11FBA" w:rsidP="0069701C">
            <w:pPr>
              <w:spacing w:after="0"/>
              <w:jc w:val="center"/>
              <w:rPr>
                <w:lang w:val="en-US" w:eastAsia="zh-CN"/>
              </w:rPr>
            </w:pPr>
            <w:r>
              <w:rPr>
                <w:lang w:val="en-US" w:eastAsia="zh-CN"/>
              </w:rPr>
              <w:t>0</w:t>
            </w:r>
          </w:p>
        </w:tc>
      </w:tr>
    </w:tbl>
    <w:p w14:paraId="5211EC1B" w14:textId="478D6150" w:rsidR="00DD1DE3" w:rsidRDefault="00DD1DE3" w:rsidP="00DD1DE3">
      <w:pPr>
        <w:rPr>
          <w:lang w:val="en-US"/>
        </w:rPr>
      </w:pPr>
      <w:r>
        <w:rPr>
          <w:lang w:val="en-US"/>
        </w:rPr>
        <w:t>.</w:t>
      </w:r>
    </w:p>
    <w:p w14:paraId="52E1B808" w14:textId="14D6AE1A" w:rsidR="002E5F36" w:rsidRDefault="002E5F36" w:rsidP="002E5F36">
      <w:pPr>
        <w:keepNext/>
        <w:jc w:val="center"/>
      </w:pPr>
    </w:p>
    <w:p w14:paraId="0AE1D585" w14:textId="11C17427" w:rsidR="00EB4DAC" w:rsidRDefault="00EB4DAC" w:rsidP="00EB4DAC">
      <w:pPr>
        <w:keepNext/>
      </w:pPr>
      <w:r w:rsidRPr="00EB4DAC">
        <w:rPr>
          <w:noProof/>
        </w:rPr>
        <w:drawing>
          <wp:inline distT="0" distB="0" distL="0" distR="0" wp14:anchorId="13BE0AE3" wp14:editId="393AE539">
            <wp:extent cx="3023759" cy="22680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3759" cy="2268000"/>
                    </a:xfrm>
                    <a:prstGeom prst="rect">
                      <a:avLst/>
                    </a:prstGeom>
                    <a:noFill/>
                    <a:ln>
                      <a:noFill/>
                    </a:ln>
                  </pic:spPr>
                </pic:pic>
              </a:graphicData>
            </a:graphic>
          </wp:inline>
        </w:drawing>
      </w:r>
      <w:r w:rsidRPr="00EB4DAC">
        <w:t xml:space="preserve"> </w:t>
      </w:r>
      <w:r w:rsidRPr="00EB4DAC">
        <w:rPr>
          <w:noProof/>
        </w:rPr>
        <w:drawing>
          <wp:inline distT="0" distB="0" distL="0" distR="0" wp14:anchorId="0E6F3F5F" wp14:editId="4632A8B8">
            <wp:extent cx="3023761" cy="22680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3761" cy="2268000"/>
                    </a:xfrm>
                    <a:prstGeom prst="rect">
                      <a:avLst/>
                    </a:prstGeom>
                    <a:noFill/>
                    <a:ln>
                      <a:noFill/>
                    </a:ln>
                  </pic:spPr>
                </pic:pic>
              </a:graphicData>
            </a:graphic>
          </wp:inline>
        </w:drawing>
      </w:r>
    </w:p>
    <w:p w14:paraId="06C3687D" w14:textId="705C559C" w:rsidR="002E5F36" w:rsidRPr="00DD1DE3" w:rsidRDefault="002E5F36" w:rsidP="002E5F36">
      <w:pPr>
        <w:pStyle w:val="Caption"/>
        <w:jc w:val="center"/>
        <w:rPr>
          <w:lang w:val="en-US"/>
        </w:rPr>
      </w:pPr>
      <w:bookmarkStart w:id="5" w:name="_Ref5034617"/>
      <w:r>
        <w:t xml:space="preserve">Figure </w:t>
      </w:r>
      <w:r>
        <w:fldChar w:fldCharType="begin"/>
      </w:r>
      <w:r>
        <w:instrText xml:space="preserve"> SEQ Figure \* ARABIC </w:instrText>
      </w:r>
      <w:r>
        <w:fldChar w:fldCharType="separate"/>
      </w:r>
      <w:r w:rsidR="00456300">
        <w:rPr>
          <w:noProof/>
        </w:rPr>
        <w:t>3</w:t>
      </w:r>
      <w:r>
        <w:fldChar w:fldCharType="end"/>
      </w:r>
      <w:bookmarkEnd w:id="5"/>
      <w:r>
        <w:t xml:space="preserve">. </w:t>
      </w:r>
      <w:r w:rsidRPr="00F52921">
        <w:t xml:space="preserve">Comparison of </w:t>
      </w:r>
      <w:r w:rsidR="006459CD">
        <w:t>SINR</w:t>
      </w:r>
      <w:r w:rsidR="00F14714">
        <w:t xml:space="preserve"> and throughput</w:t>
      </w:r>
      <w:r w:rsidRPr="00F52921">
        <w:t xml:space="preserve"> performance with ACI</w:t>
      </w:r>
      <w:r>
        <w:t xml:space="preserve"> in </w:t>
      </w:r>
      <w:proofErr w:type="spellStart"/>
      <w:r>
        <w:t>InH</w:t>
      </w:r>
      <w:proofErr w:type="spellEnd"/>
      <w:r>
        <w:t>-to-</w:t>
      </w:r>
      <w:proofErr w:type="spellStart"/>
      <w:r>
        <w:t>InH</w:t>
      </w:r>
      <w:proofErr w:type="spellEnd"/>
      <w:r>
        <w:t xml:space="preserve"> scenario</w:t>
      </w:r>
    </w:p>
    <w:p w14:paraId="6E1368FE" w14:textId="08290B40" w:rsidR="002F5C4B" w:rsidRDefault="002F5C4B" w:rsidP="00C05884">
      <w:pPr>
        <w:keepNext/>
        <w:rPr>
          <w:b/>
          <w:lang w:val="en-US"/>
        </w:rPr>
      </w:pPr>
      <w:bookmarkStart w:id="6" w:name="_Ref521514866"/>
    </w:p>
    <w:p w14:paraId="29A146BB" w14:textId="56BC6180" w:rsidR="00A808F9" w:rsidRDefault="00AB0FC8" w:rsidP="00CF6FAC">
      <w:pPr>
        <w:pStyle w:val="Heading1"/>
        <w:rPr>
          <w:lang w:val="en-US"/>
        </w:rPr>
      </w:pPr>
      <w:r>
        <w:rPr>
          <w:lang w:val="en-US"/>
        </w:rPr>
        <w:t xml:space="preserve">Summary of simulation results in </w:t>
      </w:r>
      <w:r w:rsidR="00CF6FAC">
        <w:rPr>
          <w:lang w:val="en-US"/>
        </w:rPr>
        <w:t xml:space="preserve">FR1 </w:t>
      </w:r>
    </w:p>
    <w:p w14:paraId="1A5A2E2E" w14:textId="3494E805" w:rsidR="00CF6FAC" w:rsidRDefault="00CF6FAC" w:rsidP="00CF6FAC">
      <w:pPr>
        <w:pStyle w:val="Heading2"/>
        <w:rPr>
          <w:lang w:val="en-US"/>
        </w:rPr>
      </w:pPr>
      <w:r>
        <w:rPr>
          <w:lang w:val="en-US"/>
        </w:rPr>
        <w:t>Urban Macro to Urban Macro</w:t>
      </w:r>
    </w:p>
    <w:p w14:paraId="6A274BE5" w14:textId="2F11CAFC" w:rsidR="008F27F0" w:rsidRDefault="008F27F0" w:rsidP="008F27F0">
      <w:r>
        <w:t>A summary of simulation results for the Urban Macro to Urban Macro scenario can be found i</w:t>
      </w:r>
      <w:r w:rsidR="00AD16B0">
        <w:t xml:space="preserve">n </w:t>
      </w:r>
      <w:r w:rsidR="00AD16B0">
        <w:fldChar w:fldCharType="begin"/>
      </w:r>
      <w:r w:rsidR="00AD16B0">
        <w:instrText xml:space="preserve"> REF _Ref7619749 \h </w:instrText>
      </w:r>
      <w:r w:rsidR="00AD16B0">
        <w:fldChar w:fldCharType="separate"/>
      </w:r>
      <w:r w:rsidR="00456300">
        <w:t xml:space="preserve">Table </w:t>
      </w:r>
      <w:r w:rsidR="00456300">
        <w:rPr>
          <w:noProof/>
        </w:rPr>
        <w:t>4</w:t>
      </w:r>
      <w:r w:rsidR="00AD16B0">
        <w:fldChar w:fldCharType="end"/>
      </w:r>
      <w:r>
        <w:t>. In the considered scenario the victim network is operating DL whilst the aggressor network operates UL.</w:t>
      </w:r>
    </w:p>
    <w:p w14:paraId="00977F8A" w14:textId="71AE6BAD" w:rsidR="008F27F0" w:rsidRDefault="008F27F0" w:rsidP="008F27F0">
      <w:r>
        <w:t xml:space="preserve">Results in </w:t>
      </w:r>
      <w:r w:rsidR="00AD16B0">
        <w:fldChar w:fldCharType="begin"/>
      </w:r>
      <w:r w:rsidR="00AD16B0">
        <w:instrText xml:space="preserve"> REF _Ref7619749 \h </w:instrText>
      </w:r>
      <w:r w:rsidR="00AD16B0">
        <w:fldChar w:fldCharType="separate"/>
      </w:r>
      <w:r w:rsidR="00456300">
        <w:t xml:space="preserve">Table </w:t>
      </w:r>
      <w:r w:rsidR="00456300">
        <w:rPr>
          <w:noProof/>
        </w:rPr>
        <w:t>4</w:t>
      </w:r>
      <w:r w:rsidR="00AD16B0">
        <w:fldChar w:fldCharType="end"/>
      </w:r>
      <w:r w:rsidR="00AD16B0">
        <w:t xml:space="preserve"> </w:t>
      </w:r>
      <w:r>
        <w:t xml:space="preserve">are valid under the assumptions agreed in </w:t>
      </w:r>
      <w:r>
        <w:fldChar w:fldCharType="begin"/>
      </w:r>
      <w:r>
        <w:instrText xml:space="preserve"> REF _Ref7614706 \n \h </w:instrText>
      </w:r>
      <w:r>
        <w:fldChar w:fldCharType="separate"/>
      </w:r>
      <w:r w:rsidR="00456300">
        <w:t>[2]</w:t>
      </w:r>
      <w:r>
        <w:fldChar w:fldCharType="end"/>
      </w:r>
      <w:r>
        <w:t>. Conclusions may be different in case different assumptions are considered, e.g. multiple UEs served per cell, static UEs close-by, etc.</w:t>
      </w:r>
    </w:p>
    <w:p w14:paraId="2F9C1474" w14:textId="77777777" w:rsidR="008F27F0" w:rsidRDefault="008F27F0" w:rsidP="008F27F0"/>
    <w:p w14:paraId="4F048176" w14:textId="649A2D16" w:rsidR="008F27F0" w:rsidRDefault="008F27F0" w:rsidP="008F27F0">
      <w:pPr>
        <w:pStyle w:val="Caption"/>
        <w:keepNext/>
        <w:jc w:val="center"/>
      </w:pPr>
      <w:bookmarkStart w:id="7" w:name="_Ref7619749"/>
      <w:r>
        <w:lastRenderedPageBreak/>
        <w:t xml:space="preserve">Table </w:t>
      </w:r>
      <w:r>
        <w:fldChar w:fldCharType="begin"/>
      </w:r>
      <w:r>
        <w:instrText xml:space="preserve"> SEQ Table \* ARABIC </w:instrText>
      </w:r>
      <w:r>
        <w:fldChar w:fldCharType="separate"/>
      </w:r>
      <w:r w:rsidR="00456300">
        <w:rPr>
          <w:noProof/>
        </w:rPr>
        <w:t>4</w:t>
      </w:r>
      <w:r>
        <w:fldChar w:fldCharType="end"/>
      </w:r>
      <w:bookmarkEnd w:id="7"/>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8F27F0" w:rsidRPr="005A3264" w14:paraId="479149D5" w14:textId="77777777" w:rsidTr="0069701C">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E76BC6" w14:textId="77777777" w:rsidR="008F27F0" w:rsidRPr="000E72C1" w:rsidRDefault="008F27F0"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1B1E836B" w14:textId="77777777" w:rsidR="008F27F0" w:rsidRPr="000E72C1" w:rsidRDefault="008F27F0"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CA45657" w14:textId="77777777" w:rsidR="008F27F0" w:rsidRPr="000E72C1" w:rsidRDefault="008F27F0" w:rsidP="0069701C">
            <w:pPr>
              <w:spacing w:after="0"/>
              <w:jc w:val="center"/>
              <w:rPr>
                <w:color w:val="000000"/>
                <w:lang w:eastAsia="zh-CN"/>
              </w:rPr>
            </w:pPr>
            <w:r w:rsidRPr="000E72C1">
              <w:rPr>
                <w:color w:val="000000"/>
                <w:lang w:eastAsia="zh-CN"/>
              </w:rPr>
              <w:t>Victim DL</w:t>
            </w:r>
          </w:p>
        </w:tc>
      </w:tr>
      <w:tr w:rsidR="008F27F0" w:rsidRPr="005A3264" w14:paraId="5D5430DA" w14:textId="77777777" w:rsidTr="0069701C">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2BCA3E88" w14:textId="77777777" w:rsidR="008F27F0" w:rsidRPr="000E72C1" w:rsidRDefault="008F27F0"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08CDAC32" w14:textId="77777777" w:rsidR="008F27F0" w:rsidRPr="000E72C1" w:rsidRDefault="008F27F0"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53A3E6" w14:textId="77777777" w:rsidR="008F27F0" w:rsidRPr="000E72C1" w:rsidRDefault="008F27F0"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C38F11" w14:textId="77777777" w:rsidR="008F27F0" w:rsidRPr="000E72C1" w:rsidRDefault="008F27F0" w:rsidP="0069701C">
            <w:pPr>
              <w:spacing w:after="0"/>
              <w:jc w:val="center"/>
              <w:rPr>
                <w:color w:val="000000"/>
                <w:lang w:eastAsia="zh-CN"/>
              </w:rPr>
            </w:pPr>
            <w:r w:rsidRPr="000E72C1">
              <w:rPr>
                <w:color w:val="000000"/>
                <w:lang w:eastAsia="zh-CN"/>
              </w:rPr>
              <w:t>Throughput degradation (%)</w:t>
            </w:r>
          </w:p>
        </w:tc>
      </w:tr>
      <w:tr w:rsidR="008F27F0" w:rsidRPr="005A3264" w14:paraId="7E522666" w14:textId="77777777" w:rsidTr="0069701C">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1E30573" w14:textId="77777777" w:rsidR="008F27F0" w:rsidRPr="000E72C1" w:rsidRDefault="008F27F0"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7D54AF9E" w14:textId="77777777" w:rsidR="008F27F0" w:rsidRPr="000E72C1" w:rsidRDefault="008F27F0"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34E22C00" w14:textId="77777777" w:rsidR="008F27F0" w:rsidRPr="000E72C1" w:rsidRDefault="008F27F0"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63BEC042" w14:textId="77777777" w:rsidR="008F27F0" w:rsidRPr="000E72C1" w:rsidRDefault="008F27F0"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27E29006" w14:textId="77777777" w:rsidR="008F27F0" w:rsidRPr="000E72C1" w:rsidRDefault="008F27F0"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39BC0D2C" w14:textId="77777777" w:rsidR="008F27F0" w:rsidRPr="000E72C1" w:rsidRDefault="008F27F0" w:rsidP="0069701C">
            <w:pPr>
              <w:spacing w:after="0"/>
              <w:jc w:val="center"/>
              <w:rPr>
                <w:color w:val="000000"/>
                <w:lang w:eastAsia="zh-CN"/>
              </w:rPr>
            </w:pPr>
            <w:r w:rsidRPr="000E72C1">
              <w:rPr>
                <w:color w:val="000000"/>
                <w:lang w:eastAsia="zh-CN"/>
              </w:rPr>
              <w:t>UL</w:t>
            </w:r>
          </w:p>
        </w:tc>
      </w:tr>
      <w:tr w:rsidR="008F27F0" w:rsidRPr="005A3264" w14:paraId="3074A00D"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819F5" w14:textId="77777777" w:rsidR="008F27F0" w:rsidRPr="000E72C1" w:rsidRDefault="008F27F0" w:rsidP="0069701C">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56288C11" w14:textId="77777777" w:rsidR="008F27F0" w:rsidRPr="000E72C1" w:rsidRDefault="008F27F0" w:rsidP="0069701C">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6C924DA0" w14:textId="77777777" w:rsidR="008F27F0" w:rsidRPr="000E72C1" w:rsidRDefault="008F27F0" w:rsidP="0069701C">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3B8F114" w14:textId="5283EE22" w:rsidR="008F27F0" w:rsidRPr="000E72C1" w:rsidRDefault="003C1561" w:rsidP="0069701C">
            <w:pPr>
              <w:spacing w:after="0"/>
              <w:jc w:val="center"/>
              <w:rPr>
                <w:lang w:val="en-US" w:eastAsia="zh-CN"/>
              </w:rPr>
            </w:pPr>
            <w:r w:rsidRPr="003C1561">
              <w:rPr>
                <w:lang w:val="en-US" w:eastAsia="zh-CN"/>
              </w:rPr>
              <w:t>-0.6970</w:t>
            </w:r>
          </w:p>
        </w:tc>
        <w:tc>
          <w:tcPr>
            <w:tcW w:w="1209" w:type="dxa"/>
            <w:tcBorders>
              <w:top w:val="single" w:sz="4" w:space="0" w:color="auto"/>
              <w:left w:val="nil"/>
              <w:bottom w:val="single" w:sz="4" w:space="0" w:color="auto"/>
              <w:right w:val="single" w:sz="4" w:space="0" w:color="auto"/>
            </w:tcBorders>
            <w:shd w:val="clear" w:color="auto" w:fill="auto"/>
            <w:noWrap/>
          </w:tcPr>
          <w:p w14:paraId="29057325" w14:textId="77777777" w:rsidR="008F27F0" w:rsidRPr="000E72C1" w:rsidRDefault="008F27F0"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11F14FA" w14:textId="4151DD45" w:rsidR="008F27F0" w:rsidRPr="000E72C1" w:rsidRDefault="003C1736" w:rsidP="0069701C">
            <w:pPr>
              <w:spacing w:after="0"/>
              <w:jc w:val="center"/>
              <w:rPr>
                <w:lang w:val="en-US" w:eastAsia="zh-CN"/>
              </w:rPr>
            </w:pPr>
            <w:r>
              <w:rPr>
                <w:lang w:val="en-US" w:eastAsia="zh-CN"/>
              </w:rPr>
              <w:t>-8.</w:t>
            </w:r>
            <w:r w:rsidR="004576EB">
              <w:rPr>
                <w:lang w:val="en-US" w:eastAsia="zh-CN"/>
              </w:rPr>
              <w:t>4450</w:t>
            </w:r>
          </w:p>
        </w:tc>
      </w:tr>
      <w:tr w:rsidR="008F27F0" w:rsidRPr="005A3264" w14:paraId="442F3295"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052CD56A" w14:textId="77777777" w:rsidR="008F27F0" w:rsidRPr="000E72C1" w:rsidRDefault="008F27F0"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2403E9F3" w14:textId="77777777" w:rsidR="008F27F0" w:rsidRPr="000E72C1" w:rsidRDefault="008F27F0" w:rsidP="0069701C">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4532C9B9" w14:textId="77777777" w:rsidR="008F27F0" w:rsidRPr="000E72C1" w:rsidRDefault="008F27F0" w:rsidP="0069701C">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8718BC2" w14:textId="42EDD3F6" w:rsidR="008F27F0" w:rsidRPr="000E72C1" w:rsidRDefault="003C1561" w:rsidP="0069701C">
            <w:pPr>
              <w:spacing w:after="0"/>
              <w:jc w:val="center"/>
              <w:rPr>
                <w:color w:val="000000"/>
                <w:lang w:eastAsia="zh-CN"/>
              </w:rPr>
            </w:pPr>
            <w:r w:rsidRPr="003C1561">
              <w:rPr>
                <w:color w:val="000000"/>
                <w:lang w:eastAsia="zh-CN"/>
              </w:rPr>
              <w:t>-0.3771</w:t>
            </w:r>
          </w:p>
        </w:tc>
        <w:tc>
          <w:tcPr>
            <w:tcW w:w="1209" w:type="dxa"/>
            <w:tcBorders>
              <w:top w:val="single" w:sz="4" w:space="0" w:color="auto"/>
              <w:left w:val="nil"/>
              <w:bottom w:val="single" w:sz="4" w:space="0" w:color="auto"/>
              <w:right w:val="single" w:sz="4" w:space="0" w:color="auto"/>
            </w:tcBorders>
            <w:shd w:val="clear" w:color="auto" w:fill="auto"/>
            <w:noWrap/>
          </w:tcPr>
          <w:p w14:paraId="470B6B3E" w14:textId="77777777" w:rsidR="008F27F0" w:rsidRPr="000E72C1" w:rsidRDefault="008F27F0"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1C1DF43B" w14:textId="47562047" w:rsidR="008F27F0" w:rsidRPr="000E72C1" w:rsidRDefault="004576EB" w:rsidP="0069701C">
            <w:pPr>
              <w:spacing w:after="0"/>
              <w:jc w:val="center"/>
              <w:rPr>
                <w:color w:val="000000"/>
                <w:lang w:eastAsia="zh-CN"/>
              </w:rPr>
            </w:pPr>
            <w:r>
              <w:rPr>
                <w:color w:val="000000"/>
                <w:lang w:eastAsia="zh-CN"/>
              </w:rPr>
              <w:t>-1.7830</w:t>
            </w:r>
          </w:p>
        </w:tc>
      </w:tr>
      <w:tr w:rsidR="008F27F0" w:rsidRPr="005A3264" w14:paraId="24C906C1"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1B44BFA" w14:textId="77777777" w:rsidR="008F27F0" w:rsidRPr="000E72C1" w:rsidRDefault="008F27F0"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5CD3AB75" w14:textId="77777777" w:rsidR="008F27F0" w:rsidRPr="000E72C1" w:rsidRDefault="008F27F0" w:rsidP="0069701C">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3F658816" w14:textId="77777777" w:rsidR="008F27F0" w:rsidRPr="000E72C1" w:rsidRDefault="008F27F0" w:rsidP="0069701C">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5229301" w14:textId="6D583A7A" w:rsidR="008F27F0" w:rsidRPr="000E72C1" w:rsidRDefault="003C1561" w:rsidP="0069701C">
            <w:pPr>
              <w:spacing w:after="0"/>
              <w:jc w:val="center"/>
              <w:rPr>
                <w:lang w:eastAsia="zh-CN"/>
              </w:rPr>
            </w:pPr>
            <w:r w:rsidRPr="003C1561">
              <w:rPr>
                <w:lang w:eastAsia="zh-CN"/>
              </w:rPr>
              <w:t>-0.2723</w:t>
            </w:r>
          </w:p>
        </w:tc>
        <w:tc>
          <w:tcPr>
            <w:tcW w:w="1209" w:type="dxa"/>
            <w:tcBorders>
              <w:top w:val="single" w:sz="4" w:space="0" w:color="auto"/>
              <w:left w:val="nil"/>
              <w:bottom w:val="single" w:sz="4" w:space="0" w:color="auto"/>
              <w:right w:val="single" w:sz="4" w:space="0" w:color="auto"/>
            </w:tcBorders>
            <w:shd w:val="clear" w:color="auto" w:fill="auto"/>
            <w:noWrap/>
          </w:tcPr>
          <w:p w14:paraId="0A6E4D21" w14:textId="77777777" w:rsidR="008F27F0" w:rsidRPr="000E72C1" w:rsidRDefault="008F27F0" w:rsidP="0069701C">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4491B491" w14:textId="4E212D5E" w:rsidR="008F27F0" w:rsidRPr="000E72C1" w:rsidRDefault="004576EB" w:rsidP="0069701C">
            <w:pPr>
              <w:spacing w:after="0"/>
              <w:jc w:val="center"/>
              <w:rPr>
                <w:lang w:val="en-US" w:eastAsia="zh-CN"/>
              </w:rPr>
            </w:pPr>
            <w:r>
              <w:rPr>
                <w:lang w:val="en-US" w:eastAsia="zh-CN"/>
              </w:rPr>
              <w:t>0</w:t>
            </w:r>
          </w:p>
        </w:tc>
      </w:tr>
    </w:tbl>
    <w:p w14:paraId="4F14D90D" w14:textId="77777777" w:rsidR="008F27F0" w:rsidRDefault="008F27F0" w:rsidP="008F27F0"/>
    <w:p w14:paraId="6DD7B7BD" w14:textId="027F392F" w:rsidR="008F27F0" w:rsidRDefault="003C1561" w:rsidP="008F27F0">
      <w:pPr>
        <w:keepNext/>
      </w:pPr>
      <w:r w:rsidRPr="003C1561">
        <w:rPr>
          <w:noProof/>
        </w:rPr>
        <w:drawing>
          <wp:inline distT="0" distB="0" distL="0" distR="0" wp14:anchorId="35240DA3" wp14:editId="206D45F8">
            <wp:extent cx="3023760" cy="22680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r w:rsidRPr="003C1561">
        <w:t xml:space="preserve"> </w:t>
      </w:r>
      <w:r w:rsidRPr="003C1561">
        <w:rPr>
          <w:noProof/>
        </w:rPr>
        <w:drawing>
          <wp:inline distT="0" distB="0" distL="0" distR="0" wp14:anchorId="6E2D9D01" wp14:editId="5B129E2C">
            <wp:extent cx="3023760" cy="226800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p>
    <w:p w14:paraId="07B0BCB5" w14:textId="752ADD66" w:rsidR="008F27F0" w:rsidRPr="00DD1DE3" w:rsidRDefault="008F27F0" w:rsidP="008F27F0">
      <w:pPr>
        <w:pStyle w:val="Caption"/>
        <w:jc w:val="center"/>
        <w:rPr>
          <w:lang w:val="en-US"/>
        </w:rPr>
      </w:pPr>
      <w:r>
        <w:t xml:space="preserve">Figure </w:t>
      </w:r>
      <w:r>
        <w:fldChar w:fldCharType="begin"/>
      </w:r>
      <w:r>
        <w:instrText xml:space="preserve"> SEQ Figure \* ARABIC </w:instrText>
      </w:r>
      <w:r>
        <w:fldChar w:fldCharType="separate"/>
      </w:r>
      <w:r w:rsidR="00456300">
        <w:rPr>
          <w:noProof/>
        </w:rPr>
        <w:t>4</w:t>
      </w:r>
      <w:r>
        <w:fldChar w:fldCharType="end"/>
      </w:r>
      <w:r>
        <w:t xml:space="preserve">. </w:t>
      </w:r>
      <w:r w:rsidRPr="00F52921">
        <w:t xml:space="preserve">Comparison of </w:t>
      </w:r>
      <w:r>
        <w:t>SINR and throughput</w:t>
      </w:r>
      <w:r w:rsidRPr="00F52921">
        <w:t xml:space="preserve"> performance with ACI</w:t>
      </w:r>
      <w:r>
        <w:t xml:space="preserve"> in </w:t>
      </w:r>
      <w:proofErr w:type="spellStart"/>
      <w:r>
        <w:t>UMa</w:t>
      </w:r>
      <w:proofErr w:type="spellEnd"/>
      <w:r>
        <w:t>-to-</w:t>
      </w:r>
      <w:proofErr w:type="spellStart"/>
      <w:r>
        <w:t>UMa</w:t>
      </w:r>
      <w:proofErr w:type="spellEnd"/>
      <w:r>
        <w:t xml:space="preserve"> scenario</w:t>
      </w:r>
    </w:p>
    <w:p w14:paraId="224426BA" w14:textId="77777777" w:rsidR="008F27F0" w:rsidRPr="00B53244" w:rsidRDefault="008F27F0" w:rsidP="008F27F0">
      <w:pPr>
        <w:rPr>
          <w:lang w:val="en-US"/>
        </w:rPr>
      </w:pPr>
    </w:p>
    <w:p w14:paraId="27B36F07" w14:textId="159BAC3B" w:rsidR="00CF6FAC" w:rsidRPr="0079119A" w:rsidRDefault="00CF6FAC" w:rsidP="00CF6FAC">
      <w:pPr>
        <w:pStyle w:val="Heading2"/>
        <w:rPr>
          <w:lang w:val="en-US"/>
        </w:rPr>
      </w:pPr>
      <w:r>
        <w:rPr>
          <w:lang w:val="en-US"/>
        </w:rPr>
        <w:t>Indoor to Indoor</w:t>
      </w:r>
    </w:p>
    <w:p w14:paraId="792A2A35" w14:textId="375509D9" w:rsidR="008214D6" w:rsidRDefault="008214D6" w:rsidP="008214D6">
      <w:r>
        <w:t xml:space="preserve">A summary of simulation results for the Indoor to Indoor scenario can be found in </w:t>
      </w:r>
      <w:r>
        <w:fldChar w:fldCharType="begin"/>
      </w:r>
      <w:r>
        <w:instrText xml:space="preserve"> REF _Ref7638002 \h </w:instrText>
      </w:r>
      <w:r>
        <w:fldChar w:fldCharType="separate"/>
      </w:r>
      <w:r w:rsidR="00456300">
        <w:t xml:space="preserve">Table </w:t>
      </w:r>
      <w:r w:rsidR="00456300">
        <w:rPr>
          <w:noProof/>
        </w:rPr>
        <w:t>5</w:t>
      </w:r>
      <w:r>
        <w:fldChar w:fldCharType="end"/>
      </w:r>
      <w:r>
        <w:t>. In the considered scenario the victim network is operating DL whilst the aggressor network operates UL.</w:t>
      </w:r>
    </w:p>
    <w:p w14:paraId="69610756" w14:textId="565F1DDA" w:rsidR="001A2B1A" w:rsidRDefault="008214D6" w:rsidP="008214D6">
      <w:r>
        <w:t xml:space="preserve">Results in </w:t>
      </w:r>
      <w:r>
        <w:fldChar w:fldCharType="begin"/>
      </w:r>
      <w:r>
        <w:instrText xml:space="preserve"> REF _Ref7638002 \h </w:instrText>
      </w:r>
      <w:r>
        <w:fldChar w:fldCharType="separate"/>
      </w:r>
      <w:r w:rsidR="00456300">
        <w:t xml:space="preserve">Table </w:t>
      </w:r>
      <w:r w:rsidR="00456300">
        <w:rPr>
          <w:noProof/>
        </w:rPr>
        <w:t>5</w:t>
      </w:r>
      <w:r>
        <w:fldChar w:fldCharType="end"/>
      </w:r>
      <w:r>
        <w:t xml:space="preserve"> are valid under the assumptions agreed in </w:t>
      </w:r>
      <w:r>
        <w:fldChar w:fldCharType="begin"/>
      </w:r>
      <w:r>
        <w:instrText xml:space="preserve"> REF _Ref7614706 \n \h </w:instrText>
      </w:r>
      <w:r>
        <w:fldChar w:fldCharType="separate"/>
      </w:r>
      <w:r w:rsidR="00456300">
        <w:t>[2]</w:t>
      </w:r>
      <w:r>
        <w:fldChar w:fldCharType="end"/>
      </w:r>
      <w:r>
        <w:t xml:space="preserve">. </w:t>
      </w:r>
      <w:r w:rsidR="00196C9F">
        <w:t xml:space="preserve">These results slightly differ from the previously presented results for FR1 Indoor-to-Indoor. In place of 6 co-located indoor BSs per operator as in </w:t>
      </w:r>
      <w:r w:rsidR="00196C9F">
        <w:fldChar w:fldCharType="begin"/>
      </w:r>
      <w:r w:rsidR="00196C9F">
        <w:instrText xml:space="preserve"> REF _Ref7615072 \n \h </w:instrText>
      </w:r>
      <w:r w:rsidR="00196C9F">
        <w:fldChar w:fldCharType="separate"/>
      </w:r>
      <w:r w:rsidR="00196C9F">
        <w:t>[4]</w:t>
      </w:r>
      <w:r w:rsidR="00196C9F">
        <w:fldChar w:fldCharType="end"/>
      </w:r>
      <w:r w:rsidR="00196C9F">
        <w:t>, here only 3 indoor non-col</w:t>
      </w:r>
      <w:r w:rsidR="00241905">
        <w:t>l</w:t>
      </w:r>
      <w:r w:rsidR="00196C9F">
        <w:t>ocated BSs per operator were assumed</w:t>
      </w:r>
      <w:r w:rsidR="00BF690F" w:rsidRPr="00BF690F">
        <w:t xml:space="preserve"> </w:t>
      </w:r>
      <w:r w:rsidR="00BF690F">
        <w:t xml:space="preserve">in alignment with </w:t>
      </w:r>
      <w:r w:rsidR="00BF690F">
        <w:fldChar w:fldCharType="begin"/>
      </w:r>
      <w:r w:rsidR="00BF690F">
        <w:instrText xml:space="preserve"> REF _Ref7614706 \n \h </w:instrText>
      </w:r>
      <w:r w:rsidR="00BF690F">
        <w:fldChar w:fldCharType="separate"/>
      </w:r>
      <w:r w:rsidR="00BF690F">
        <w:t>[2]</w:t>
      </w:r>
      <w:r w:rsidR="00BF690F">
        <w:fldChar w:fldCharType="end"/>
      </w:r>
      <w:r w:rsidR="00196C9F">
        <w:t>. Further, the BS transmit power was changed to 24dBm to reflect the last changes in simulation assumptions.</w:t>
      </w:r>
    </w:p>
    <w:p w14:paraId="61A23ED8" w14:textId="7C15BF83" w:rsidR="008214D6" w:rsidRDefault="008214D6" w:rsidP="008214D6">
      <w:r>
        <w:t>Conclusions may be different in case different assumptions are considered, e.g. multiple UEs served per cell, static UEs close-by, etc.</w:t>
      </w:r>
    </w:p>
    <w:p w14:paraId="2851CD98" w14:textId="77777777" w:rsidR="008214D6" w:rsidRDefault="008214D6" w:rsidP="008214D6"/>
    <w:p w14:paraId="654913FD" w14:textId="51C22F90" w:rsidR="008214D6" w:rsidRDefault="008214D6" w:rsidP="008214D6">
      <w:pPr>
        <w:pStyle w:val="Caption"/>
        <w:keepNext/>
        <w:jc w:val="center"/>
      </w:pPr>
      <w:bookmarkStart w:id="8" w:name="_Ref7638002"/>
      <w:r>
        <w:t xml:space="preserve">Table </w:t>
      </w:r>
      <w:r>
        <w:fldChar w:fldCharType="begin"/>
      </w:r>
      <w:r>
        <w:instrText xml:space="preserve"> SEQ Table \* ARABIC </w:instrText>
      </w:r>
      <w:r>
        <w:fldChar w:fldCharType="separate"/>
      </w:r>
      <w:r w:rsidR="00456300">
        <w:rPr>
          <w:noProof/>
        </w:rPr>
        <w:t>5</w:t>
      </w:r>
      <w:r>
        <w:fldChar w:fldCharType="end"/>
      </w:r>
      <w:bookmarkEnd w:id="8"/>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8214D6" w:rsidRPr="005A3264" w14:paraId="52FA790E" w14:textId="77777777" w:rsidTr="0069701C">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90AD99" w14:textId="77777777" w:rsidR="008214D6" w:rsidRPr="000E72C1" w:rsidRDefault="008214D6"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2C609482" w14:textId="77777777" w:rsidR="008214D6" w:rsidRPr="000E72C1" w:rsidRDefault="008214D6"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2E1579" w14:textId="77777777" w:rsidR="008214D6" w:rsidRPr="000E72C1" w:rsidRDefault="008214D6" w:rsidP="0069701C">
            <w:pPr>
              <w:spacing w:after="0"/>
              <w:jc w:val="center"/>
              <w:rPr>
                <w:color w:val="000000"/>
                <w:lang w:eastAsia="zh-CN"/>
              </w:rPr>
            </w:pPr>
            <w:r w:rsidRPr="000E72C1">
              <w:rPr>
                <w:color w:val="000000"/>
                <w:lang w:eastAsia="zh-CN"/>
              </w:rPr>
              <w:t>Victim DL</w:t>
            </w:r>
          </w:p>
        </w:tc>
      </w:tr>
      <w:tr w:rsidR="008214D6" w:rsidRPr="005A3264" w14:paraId="32A24EF5" w14:textId="77777777" w:rsidTr="0069701C">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6E02ED78" w14:textId="77777777" w:rsidR="008214D6" w:rsidRPr="000E72C1" w:rsidRDefault="008214D6"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015CF734" w14:textId="77777777" w:rsidR="008214D6" w:rsidRPr="000E72C1" w:rsidRDefault="008214D6"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843ADD" w14:textId="77777777" w:rsidR="008214D6" w:rsidRPr="000E72C1" w:rsidRDefault="008214D6"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D31A3B" w14:textId="77777777" w:rsidR="008214D6" w:rsidRPr="000E72C1" w:rsidRDefault="008214D6" w:rsidP="0069701C">
            <w:pPr>
              <w:spacing w:after="0"/>
              <w:jc w:val="center"/>
              <w:rPr>
                <w:color w:val="000000"/>
                <w:lang w:eastAsia="zh-CN"/>
              </w:rPr>
            </w:pPr>
            <w:r w:rsidRPr="000E72C1">
              <w:rPr>
                <w:color w:val="000000"/>
                <w:lang w:eastAsia="zh-CN"/>
              </w:rPr>
              <w:t>Throughput degradation (%)</w:t>
            </w:r>
          </w:p>
        </w:tc>
      </w:tr>
      <w:tr w:rsidR="008214D6" w:rsidRPr="005A3264" w14:paraId="49FEDA92" w14:textId="77777777" w:rsidTr="0069701C">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17BBDADB" w14:textId="77777777" w:rsidR="008214D6" w:rsidRPr="000E72C1" w:rsidRDefault="008214D6"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1CC7D2D6" w14:textId="77777777" w:rsidR="008214D6" w:rsidRPr="000E72C1" w:rsidRDefault="008214D6"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38F015F6" w14:textId="77777777" w:rsidR="008214D6" w:rsidRPr="000E72C1" w:rsidRDefault="008214D6"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6D875D60" w14:textId="77777777" w:rsidR="008214D6" w:rsidRPr="000E72C1" w:rsidRDefault="008214D6"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7D161200" w14:textId="77777777" w:rsidR="008214D6" w:rsidRPr="000E72C1" w:rsidRDefault="008214D6"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52BD7A04" w14:textId="77777777" w:rsidR="008214D6" w:rsidRPr="000E72C1" w:rsidRDefault="008214D6" w:rsidP="0069701C">
            <w:pPr>
              <w:spacing w:after="0"/>
              <w:jc w:val="center"/>
              <w:rPr>
                <w:color w:val="000000"/>
                <w:lang w:eastAsia="zh-CN"/>
              </w:rPr>
            </w:pPr>
            <w:r w:rsidRPr="000E72C1">
              <w:rPr>
                <w:color w:val="000000"/>
                <w:lang w:eastAsia="zh-CN"/>
              </w:rPr>
              <w:t>UL</w:t>
            </w:r>
          </w:p>
        </w:tc>
      </w:tr>
      <w:tr w:rsidR="008214D6" w:rsidRPr="005A3264" w14:paraId="789C57CB"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3FB30" w14:textId="77777777" w:rsidR="008214D6" w:rsidRPr="000E72C1" w:rsidRDefault="008214D6" w:rsidP="0069701C">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06984CB6" w14:textId="77777777" w:rsidR="008214D6" w:rsidRPr="000E72C1" w:rsidRDefault="008214D6" w:rsidP="0069701C">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1BC3A7A7" w14:textId="77777777" w:rsidR="008214D6" w:rsidRPr="000E72C1" w:rsidRDefault="008214D6" w:rsidP="0069701C">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3C037AB9" w14:textId="6F1E39AD" w:rsidR="008214D6" w:rsidRPr="000E72C1" w:rsidRDefault="007229E9" w:rsidP="0069701C">
            <w:pPr>
              <w:spacing w:after="0"/>
              <w:jc w:val="center"/>
              <w:rPr>
                <w:lang w:val="en-US" w:eastAsia="zh-CN"/>
              </w:rPr>
            </w:pPr>
            <w:r w:rsidRPr="007229E9">
              <w:rPr>
                <w:lang w:val="en-US" w:eastAsia="zh-CN"/>
              </w:rPr>
              <w:t>-0.0093</w:t>
            </w:r>
          </w:p>
        </w:tc>
        <w:tc>
          <w:tcPr>
            <w:tcW w:w="1209" w:type="dxa"/>
            <w:tcBorders>
              <w:top w:val="single" w:sz="4" w:space="0" w:color="auto"/>
              <w:left w:val="nil"/>
              <w:bottom w:val="single" w:sz="4" w:space="0" w:color="auto"/>
              <w:right w:val="single" w:sz="4" w:space="0" w:color="auto"/>
            </w:tcBorders>
            <w:shd w:val="clear" w:color="auto" w:fill="auto"/>
            <w:noWrap/>
          </w:tcPr>
          <w:p w14:paraId="6C87E8DD" w14:textId="77777777" w:rsidR="008214D6" w:rsidRPr="000E72C1" w:rsidRDefault="008214D6"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34FD6870" w14:textId="089A7072" w:rsidR="008214D6" w:rsidRPr="000E72C1" w:rsidRDefault="007229E9" w:rsidP="0069701C">
            <w:pPr>
              <w:spacing w:after="0"/>
              <w:jc w:val="center"/>
              <w:rPr>
                <w:lang w:val="en-US" w:eastAsia="zh-CN"/>
              </w:rPr>
            </w:pPr>
            <w:r w:rsidRPr="007229E9">
              <w:rPr>
                <w:lang w:val="en-US" w:eastAsia="zh-CN"/>
              </w:rPr>
              <w:t>-0.1703</w:t>
            </w:r>
          </w:p>
        </w:tc>
      </w:tr>
      <w:tr w:rsidR="008214D6" w:rsidRPr="005A3264" w14:paraId="1F6E551D"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20E0EF0C" w14:textId="77777777" w:rsidR="008214D6" w:rsidRPr="000E72C1" w:rsidRDefault="008214D6"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703F7334" w14:textId="77777777" w:rsidR="008214D6" w:rsidRPr="000E72C1" w:rsidRDefault="008214D6" w:rsidP="0069701C">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4D33758B" w14:textId="77777777" w:rsidR="008214D6" w:rsidRPr="000E72C1" w:rsidRDefault="008214D6" w:rsidP="0069701C">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A3145D0" w14:textId="29A2E047" w:rsidR="008214D6" w:rsidRPr="000E72C1" w:rsidRDefault="007229E9" w:rsidP="0069701C">
            <w:pPr>
              <w:spacing w:after="0"/>
              <w:jc w:val="center"/>
              <w:rPr>
                <w:color w:val="000000"/>
                <w:lang w:eastAsia="zh-CN"/>
              </w:rPr>
            </w:pPr>
            <w:r w:rsidRPr="007229E9">
              <w:rPr>
                <w:color w:val="000000"/>
                <w:lang w:eastAsia="zh-CN"/>
              </w:rPr>
              <w:t>-0.0736</w:t>
            </w:r>
          </w:p>
        </w:tc>
        <w:tc>
          <w:tcPr>
            <w:tcW w:w="1209" w:type="dxa"/>
            <w:tcBorders>
              <w:top w:val="single" w:sz="4" w:space="0" w:color="auto"/>
              <w:left w:val="nil"/>
              <w:bottom w:val="single" w:sz="4" w:space="0" w:color="auto"/>
              <w:right w:val="single" w:sz="4" w:space="0" w:color="auto"/>
            </w:tcBorders>
            <w:shd w:val="clear" w:color="auto" w:fill="auto"/>
            <w:noWrap/>
          </w:tcPr>
          <w:p w14:paraId="5F50211D" w14:textId="77777777" w:rsidR="008214D6" w:rsidRPr="000E72C1" w:rsidRDefault="008214D6"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20134C99" w14:textId="393DA0CA" w:rsidR="008214D6" w:rsidRPr="000E72C1" w:rsidRDefault="007229E9" w:rsidP="0069701C">
            <w:pPr>
              <w:spacing w:after="0"/>
              <w:jc w:val="center"/>
              <w:rPr>
                <w:color w:val="000000"/>
                <w:lang w:eastAsia="zh-CN"/>
              </w:rPr>
            </w:pPr>
            <w:r w:rsidRPr="007229E9">
              <w:rPr>
                <w:color w:val="000000"/>
                <w:lang w:eastAsia="zh-CN"/>
              </w:rPr>
              <w:t>-0.7071</w:t>
            </w:r>
          </w:p>
        </w:tc>
      </w:tr>
      <w:tr w:rsidR="008214D6" w:rsidRPr="005A3264" w14:paraId="7FFAA4F4"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66C3F09B" w14:textId="77777777" w:rsidR="008214D6" w:rsidRPr="000E72C1" w:rsidRDefault="008214D6"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05F2578F" w14:textId="77777777" w:rsidR="008214D6" w:rsidRPr="000E72C1" w:rsidRDefault="008214D6" w:rsidP="0069701C">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3D15B5FB" w14:textId="77777777" w:rsidR="008214D6" w:rsidRPr="000E72C1" w:rsidRDefault="008214D6" w:rsidP="0069701C">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04F33E65" w14:textId="17E5DD1E" w:rsidR="008214D6" w:rsidRPr="000E72C1" w:rsidRDefault="007229E9" w:rsidP="0069701C">
            <w:pPr>
              <w:spacing w:after="0"/>
              <w:jc w:val="center"/>
              <w:rPr>
                <w:lang w:eastAsia="zh-CN"/>
              </w:rPr>
            </w:pPr>
            <w:r w:rsidRPr="007229E9">
              <w:rPr>
                <w:lang w:eastAsia="zh-CN"/>
              </w:rPr>
              <w:t>1.1474</w:t>
            </w:r>
          </w:p>
        </w:tc>
        <w:tc>
          <w:tcPr>
            <w:tcW w:w="1209" w:type="dxa"/>
            <w:tcBorders>
              <w:top w:val="single" w:sz="4" w:space="0" w:color="auto"/>
              <w:left w:val="nil"/>
              <w:bottom w:val="single" w:sz="4" w:space="0" w:color="auto"/>
              <w:right w:val="single" w:sz="4" w:space="0" w:color="auto"/>
            </w:tcBorders>
            <w:shd w:val="clear" w:color="auto" w:fill="auto"/>
            <w:noWrap/>
          </w:tcPr>
          <w:p w14:paraId="02AD64DD" w14:textId="77777777" w:rsidR="008214D6" w:rsidRPr="000E72C1" w:rsidRDefault="008214D6" w:rsidP="0069701C">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5103204A" w14:textId="5D9BC106" w:rsidR="008214D6" w:rsidRPr="000E72C1" w:rsidRDefault="007229E9" w:rsidP="0069701C">
            <w:pPr>
              <w:spacing w:after="0"/>
              <w:jc w:val="center"/>
              <w:rPr>
                <w:lang w:val="en-US" w:eastAsia="zh-CN"/>
              </w:rPr>
            </w:pPr>
            <w:r w:rsidRPr="007229E9">
              <w:rPr>
                <w:lang w:val="en-US" w:eastAsia="zh-CN"/>
              </w:rPr>
              <w:t>0.2628</w:t>
            </w:r>
          </w:p>
        </w:tc>
      </w:tr>
    </w:tbl>
    <w:p w14:paraId="4D970EF7" w14:textId="77777777" w:rsidR="008214D6" w:rsidRDefault="008214D6" w:rsidP="008214D6"/>
    <w:p w14:paraId="3725E9FB" w14:textId="0858FA6E" w:rsidR="008214D6" w:rsidRDefault="008214D6" w:rsidP="008214D6">
      <w:pPr>
        <w:keepNext/>
      </w:pPr>
      <w:r w:rsidRPr="003C1561">
        <w:lastRenderedPageBreak/>
        <w:t xml:space="preserve"> </w:t>
      </w:r>
      <w:r w:rsidR="007229E9" w:rsidRPr="007229E9">
        <w:rPr>
          <w:noProof/>
        </w:rPr>
        <w:drawing>
          <wp:inline distT="0" distB="0" distL="0" distR="0" wp14:anchorId="76859FF2" wp14:editId="16C3579E">
            <wp:extent cx="3023760" cy="226800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r w:rsidR="007229E9" w:rsidRPr="007229E9">
        <w:rPr>
          <w:noProof/>
        </w:rPr>
        <w:drawing>
          <wp:inline distT="0" distB="0" distL="0" distR="0" wp14:anchorId="7564BA7A" wp14:editId="64D6326A">
            <wp:extent cx="3023760" cy="226800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p>
    <w:p w14:paraId="448E0A44" w14:textId="5FA02C62" w:rsidR="008214D6" w:rsidRPr="00DD1DE3" w:rsidRDefault="008214D6" w:rsidP="008214D6">
      <w:pPr>
        <w:pStyle w:val="Caption"/>
        <w:jc w:val="center"/>
        <w:rPr>
          <w:lang w:val="en-US"/>
        </w:rPr>
      </w:pPr>
      <w:r>
        <w:t xml:space="preserve">Figure </w:t>
      </w:r>
      <w:r>
        <w:fldChar w:fldCharType="begin"/>
      </w:r>
      <w:r>
        <w:instrText xml:space="preserve"> SEQ Figure \* ARABIC </w:instrText>
      </w:r>
      <w:r>
        <w:fldChar w:fldCharType="separate"/>
      </w:r>
      <w:r w:rsidR="00456300">
        <w:rPr>
          <w:noProof/>
        </w:rPr>
        <w:t>5</w:t>
      </w:r>
      <w:r>
        <w:fldChar w:fldCharType="end"/>
      </w:r>
      <w:r>
        <w:t xml:space="preserve">. </w:t>
      </w:r>
      <w:r w:rsidRPr="00F52921">
        <w:t xml:space="preserve">Comparison of </w:t>
      </w:r>
      <w:r>
        <w:t>SINR and throughput</w:t>
      </w:r>
      <w:r w:rsidRPr="00F52921">
        <w:t xml:space="preserve"> performance with ACI</w:t>
      </w:r>
      <w:r>
        <w:t xml:space="preserve"> in </w:t>
      </w:r>
      <w:proofErr w:type="spellStart"/>
      <w:r>
        <w:t>InH</w:t>
      </w:r>
      <w:proofErr w:type="spellEnd"/>
      <w:r>
        <w:t>-to-</w:t>
      </w:r>
      <w:proofErr w:type="spellStart"/>
      <w:r>
        <w:t>InH</w:t>
      </w:r>
      <w:proofErr w:type="spellEnd"/>
      <w:r>
        <w:t xml:space="preserve"> scenario</w:t>
      </w:r>
    </w:p>
    <w:p w14:paraId="01C8FD56" w14:textId="04F767D1" w:rsidR="0031116E" w:rsidRPr="008214D6" w:rsidRDefault="0031116E" w:rsidP="008214D6">
      <w:pPr>
        <w:keepNext/>
        <w:rPr>
          <w:noProof/>
          <w:lang w:val="en-US"/>
        </w:rPr>
      </w:pPr>
    </w:p>
    <w:p w14:paraId="22567F8A" w14:textId="1CCA2EA6" w:rsidR="008214D6" w:rsidRDefault="008214D6" w:rsidP="00F93570">
      <w:pPr>
        <w:keepNext/>
        <w:jc w:val="center"/>
        <w:rPr>
          <w:noProof/>
        </w:rPr>
      </w:pPr>
    </w:p>
    <w:p w14:paraId="4230CA8B" w14:textId="774F0469" w:rsidR="00CF6FAC" w:rsidRDefault="00CF6FAC" w:rsidP="00CF6FAC">
      <w:pPr>
        <w:pStyle w:val="Heading2"/>
        <w:rPr>
          <w:lang w:val="en-US"/>
        </w:rPr>
      </w:pPr>
      <w:r>
        <w:rPr>
          <w:lang w:val="en-US"/>
        </w:rPr>
        <w:t>Urban Macro to Indoor</w:t>
      </w:r>
    </w:p>
    <w:p w14:paraId="79D871CD" w14:textId="2CC4BD6E" w:rsidR="008214D6" w:rsidRDefault="008214D6" w:rsidP="008214D6">
      <w:r>
        <w:t xml:space="preserve">A summary of simulation results for the </w:t>
      </w:r>
      <w:r w:rsidR="00456300">
        <w:t>Urban Macro</w:t>
      </w:r>
      <w:r>
        <w:t xml:space="preserve"> to Indoor scenario can be found in</w:t>
      </w:r>
      <w:r w:rsidR="00456300">
        <w:t xml:space="preserve"> </w:t>
      </w:r>
      <w:r w:rsidR="00456300">
        <w:fldChar w:fldCharType="begin"/>
      </w:r>
      <w:r w:rsidR="00456300">
        <w:instrText xml:space="preserve"> REF _Ref7638368 \h </w:instrText>
      </w:r>
      <w:r w:rsidR="00456300">
        <w:fldChar w:fldCharType="separate"/>
      </w:r>
      <w:r w:rsidR="00456300">
        <w:t xml:space="preserve">Table </w:t>
      </w:r>
      <w:r w:rsidR="00456300">
        <w:rPr>
          <w:noProof/>
        </w:rPr>
        <w:t>6</w:t>
      </w:r>
      <w:r w:rsidR="00456300">
        <w:fldChar w:fldCharType="end"/>
      </w:r>
      <w:r>
        <w:t xml:space="preserve">. In the considered scenario the victim </w:t>
      </w:r>
      <w:r w:rsidR="00456300">
        <w:t xml:space="preserve">Indoor </w:t>
      </w:r>
      <w:r>
        <w:t xml:space="preserve">network is operating DL whilst the aggressor </w:t>
      </w:r>
      <w:r w:rsidR="00456300">
        <w:t xml:space="preserve">Macro </w:t>
      </w:r>
      <w:r>
        <w:t>network operates UL.</w:t>
      </w:r>
    </w:p>
    <w:p w14:paraId="2B734262" w14:textId="37A93AA8" w:rsidR="00247F1E" w:rsidRDefault="008214D6" w:rsidP="008214D6">
      <w:r>
        <w:t xml:space="preserve">Results in </w:t>
      </w:r>
      <w:r w:rsidR="00456300">
        <w:fldChar w:fldCharType="begin"/>
      </w:r>
      <w:r w:rsidR="00456300">
        <w:instrText xml:space="preserve"> REF _Ref7638368 \h </w:instrText>
      </w:r>
      <w:r w:rsidR="00456300">
        <w:fldChar w:fldCharType="separate"/>
      </w:r>
      <w:r w:rsidR="00456300">
        <w:t xml:space="preserve">Table </w:t>
      </w:r>
      <w:r w:rsidR="00456300">
        <w:rPr>
          <w:noProof/>
        </w:rPr>
        <w:t>6</w:t>
      </w:r>
      <w:r w:rsidR="00456300">
        <w:fldChar w:fldCharType="end"/>
      </w:r>
      <w:r w:rsidR="00456300">
        <w:t xml:space="preserve"> </w:t>
      </w:r>
      <w:r>
        <w:t xml:space="preserve">are valid under the assumptions agreed in </w:t>
      </w:r>
      <w:r>
        <w:fldChar w:fldCharType="begin"/>
      </w:r>
      <w:r>
        <w:instrText xml:space="preserve"> REF _Ref7614706 \n \h </w:instrText>
      </w:r>
      <w:r>
        <w:fldChar w:fldCharType="separate"/>
      </w:r>
      <w:r w:rsidR="00456300">
        <w:t>[2]</w:t>
      </w:r>
      <w:r>
        <w:fldChar w:fldCharType="end"/>
      </w:r>
      <w:r>
        <w:t xml:space="preserve">. </w:t>
      </w:r>
      <w:r w:rsidR="00247F1E">
        <w:t xml:space="preserve">These results slightly differ from the previously presented results for FR1 </w:t>
      </w:r>
      <w:proofErr w:type="spellStart"/>
      <w:r w:rsidR="00247F1E">
        <w:t>UMa</w:t>
      </w:r>
      <w:proofErr w:type="spellEnd"/>
      <w:r w:rsidR="00247F1E">
        <w:t xml:space="preserve">-to-Indoor. In place of 6 co-located indoor BSs per operator as in </w:t>
      </w:r>
      <w:r w:rsidR="00247F1E">
        <w:fldChar w:fldCharType="begin"/>
      </w:r>
      <w:r w:rsidR="00247F1E">
        <w:instrText xml:space="preserve"> REF _Ref7615072 \n \h </w:instrText>
      </w:r>
      <w:r w:rsidR="00247F1E">
        <w:fldChar w:fldCharType="separate"/>
      </w:r>
      <w:r w:rsidR="00247F1E">
        <w:t>[4]</w:t>
      </w:r>
      <w:r w:rsidR="00247F1E">
        <w:fldChar w:fldCharType="end"/>
      </w:r>
      <w:r w:rsidR="00247F1E">
        <w:t>, here only 3 indoor non-collocated BSs per operator were assumed</w:t>
      </w:r>
      <w:r w:rsidR="00BF690F">
        <w:t xml:space="preserve"> in alignment with </w:t>
      </w:r>
      <w:r w:rsidR="00BF690F">
        <w:fldChar w:fldCharType="begin"/>
      </w:r>
      <w:r w:rsidR="00BF690F">
        <w:instrText xml:space="preserve"> REF _Ref7614706 \n \h </w:instrText>
      </w:r>
      <w:r w:rsidR="00BF690F">
        <w:fldChar w:fldCharType="separate"/>
      </w:r>
      <w:r w:rsidR="00BF690F">
        <w:t>[2]</w:t>
      </w:r>
      <w:r w:rsidR="00BF690F">
        <w:fldChar w:fldCharType="end"/>
      </w:r>
      <w:r w:rsidR="00247F1E">
        <w:t>. Further, the BS transmit power was changed to 24dBm to reflect the last changes in simulation assumptions.</w:t>
      </w:r>
    </w:p>
    <w:p w14:paraId="7F92AE12" w14:textId="5800A2D2" w:rsidR="008214D6" w:rsidRDefault="008214D6" w:rsidP="008214D6">
      <w:r>
        <w:t>Conclusions may be different in case different assumptions are considered, e.g. multiple UEs served per cell, static UEs close-by, etc.</w:t>
      </w:r>
    </w:p>
    <w:p w14:paraId="392CD842" w14:textId="77777777" w:rsidR="008214D6" w:rsidRDefault="008214D6" w:rsidP="008214D6"/>
    <w:p w14:paraId="08712F3A" w14:textId="400AEEB0" w:rsidR="008214D6" w:rsidRDefault="008214D6" w:rsidP="008214D6">
      <w:pPr>
        <w:pStyle w:val="Caption"/>
        <w:keepNext/>
        <w:jc w:val="center"/>
      </w:pPr>
      <w:bookmarkStart w:id="9" w:name="_Ref7638368"/>
      <w:r>
        <w:t xml:space="preserve">Table </w:t>
      </w:r>
      <w:r>
        <w:fldChar w:fldCharType="begin"/>
      </w:r>
      <w:r>
        <w:instrText xml:space="preserve"> SEQ Table \* ARABIC </w:instrText>
      </w:r>
      <w:r>
        <w:fldChar w:fldCharType="separate"/>
      </w:r>
      <w:r w:rsidR="00456300">
        <w:rPr>
          <w:noProof/>
        </w:rPr>
        <w:t>6</w:t>
      </w:r>
      <w:r>
        <w:fldChar w:fldCharType="end"/>
      </w:r>
      <w:bookmarkEnd w:id="9"/>
      <w:r>
        <w:t xml:space="preserve">. </w:t>
      </w:r>
      <w:r w:rsidRPr="00407C34">
        <w:t>SINR and throughput degradation</w:t>
      </w:r>
    </w:p>
    <w:tbl>
      <w:tblPr>
        <w:tblW w:w="7358" w:type="dxa"/>
        <w:tblInd w:w="1271" w:type="dxa"/>
        <w:tblLook w:val="04A0" w:firstRow="1" w:lastRow="0" w:firstColumn="1" w:lastColumn="0" w:noHBand="0" w:noVBand="1"/>
      </w:tblPr>
      <w:tblGrid>
        <w:gridCol w:w="1400"/>
        <w:gridCol w:w="1244"/>
        <w:gridCol w:w="1209"/>
        <w:gridCol w:w="1113"/>
        <w:gridCol w:w="1209"/>
        <w:gridCol w:w="1183"/>
      </w:tblGrid>
      <w:tr w:rsidR="008214D6" w:rsidRPr="005A3264" w14:paraId="04C12CBB" w14:textId="77777777" w:rsidTr="0069701C">
        <w:trPr>
          <w:trHeight w:val="300"/>
        </w:trPr>
        <w:tc>
          <w:tcPr>
            <w:tcW w:w="1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92D6FFA" w14:textId="77777777" w:rsidR="008214D6" w:rsidRPr="000E72C1" w:rsidRDefault="008214D6" w:rsidP="0069701C">
            <w:pPr>
              <w:spacing w:after="0"/>
              <w:jc w:val="center"/>
              <w:rPr>
                <w:lang w:eastAsia="zh-CN"/>
              </w:rPr>
            </w:pPr>
            <w:r w:rsidRPr="000E72C1">
              <w:rPr>
                <w:lang w:eastAsia="zh-CN"/>
              </w:rPr>
              <w:t>Source</w:t>
            </w:r>
          </w:p>
        </w:tc>
        <w:tc>
          <w:tcPr>
            <w:tcW w:w="1244" w:type="dxa"/>
            <w:vMerge w:val="restart"/>
            <w:tcBorders>
              <w:top w:val="single" w:sz="4" w:space="0" w:color="auto"/>
              <w:left w:val="nil"/>
              <w:right w:val="single" w:sz="4" w:space="0" w:color="auto"/>
            </w:tcBorders>
            <w:shd w:val="clear" w:color="auto" w:fill="auto"/>
            <w:noWrap/>
            <w:vAlign w:val="center"/>
            <w:hideMark/>
          </w:tcPr>
          <w:p w14:paraId="5F2DB497" w14:textId="77777777" w:rsidR="008214D6" w:rsidRPr="000E72C1" w:rsidRDefault="008214D6" w:rsidP="0069701C">
            <w:pPr>
              <w:spacing w:after="0"/>
              <w:jc w:val="center"/>
              <w:rPr>
                <w:lang w:eastAsia="zh-CN"/>
              </w:rPr>
            </w:pPr>
            <w:r w:rsidRPr="000E72C1">
              <w:rPr>
                <w:lang w:eastAsia="zh-CN"/>
              </w:rPr>
              <w:t> Observation Point</w:t>
            </w:r>
          </w:p>
        </w:tc>
        <w:tc>
          <w:tcPr>
            <w:tcW w:w="4714" w:type="dxa"/>
            <w:gridSpan w:val="4"/>
            <w:tcBorders>
              <w:top w:val="single" w:sz="4" w:space="0" w:color="auto"/>
              <w:left w:val="nil"/>
              <w:bottom w:val="single" w:sz="4" w:space="0" w:color="auto"/>
              <w:right w:val="single" w:sz="4" w:space="0" w:color="auto"/>
            </w:tcBorders>
            <w:shd w:val="clear" w:color="auto" w:fill="auto"/>
            <w:noWrap/>
            <w:vAlign w:val="center"/>
            <w:hideMark/>
          </w:tcPr>
          <w:p w14:paraId="7775FEE9" w14:textId="77777777" w:rsidR="008214D6" w:rsidRPr="000E72C1" w:rsidRDefault="008214D6" w:rsidP="0069701C">
            <w:pPr>
              <w:spacing w:after="0"/>
              <w:jc w:val="center"/>
              <w:rPr>
                <w:color w:val="000000"/>
                <w:lang w:eastAsia="zh-CN"/>
              </w:rPr>
            </w:pPr>
            <w:r w:rsidRPr="000E72C1">
              <w:rPr>
                <w:color w:val="000000"/>
                <w:lang w:eastAsia="zh-CN"/>
              </w:rPr>
              <w:t>Victim DL</w:t>
            </w:r>
          </w:p>
        </w:tc>
      </w:tr>
      <w:tr w:rsidR="008214D6" w:rsidRPr="005A3264" w14:paraId="660DA257" w14:textId="77777777" w:rsidTr="0069701C">
        <w:trPr>
          <w:trHeight w:val="300"/>
        </w:trPr>
        <w:tc>
          <w:tcPr>
            <w:tcW w:w="1400" w:type="dxa"/>
            <w:vMerge/>
            <w:tcBorders>
              <w:top w:val="single" w:sz="4" w:space="0" w:color="auto"/>
              <w:left w:val="single" w:sz="4" w:space="0" w:color="auto"/>
              <w:bottom w:val="single" w:sz="4" w:space="0" w:color="000000"/>
              <w:right w:val="single" w:sz="4" w:space="0" w:color="auto"/>
            </w:tcBorders>
            <w:vAlign w:val="center"/>
            <w:hideMark/>
          </w:tcPr>
          <w:p w14:paraId="01DDAD9F" w14:textId="77777777" w:rsidR="008214D6" w:rsidRPr="000E72C1" w:rsidRDefault="008214D6" w:rsidP="0069701C">
            <w:pPr>
              <w:spacing w:after="0"/>
              <w:rPr>
                <w:lang w:eastAsia="zh-CN"/>
              </w:rPr>
            </w:pPr>
          </w:p>
        </w:tc>
        <w:tc>
          <w:tcPr>
            <w:tcW w:w="1244" w:type="dxa"/>
            <w:vMerge/>
            <w:tcBorders>
              <w:left w:val="nil"/>
              <w:right w:val="single" w:sz="4" w:space="0" w:color="auto"/>
            </w:tcBorders>
            <w:shd w:val="clear" w:color="auto" w:fill="auto"/>
            <w:noWrap/>
            <w:vAlign w:val="center"/>
            <w:hideMark/>
          </w:tcPr>
          <w:p w14:paraId="305A5C44" w14:textId="77777777" w:rsidR="008214D6" w:rsidRPr="000E72C1" w:rsidRDefault="008214D6" w:rsidP="0069701C">
            <w:pPr>
              <w:spacing w:after="0"/>
              <w:jc w:val="center"/>
              <w:rPr>
                <w:color w:val="000000"/>
                <w:lang w:eastAsia="zh-CN"/>
              </w:rPr>
            </w:pPr>
          </w:p>
        </w:tc>
        <w:tc>
          <w:tcPr>
            <w:tcW w:w="23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927CB1" w14:textId="77777777" w:rsidR="008214D6" w:rsidRPr="000E72C1" w:rsidRDefault="008214D6" w:rsidP="0069701C">
            <w:pPr>
              <w:spacing w:after="0"/>
              <w:jc w:val="center"/>
              <w:rPr>
                <w:color w:val="000000"/>
                <w:lang w:eastAsia="zh-CN"/>
              </w:rPr>
            </w:pPr>
            <w:r w:rsidRPr="000E72C1">
              <w:rPr>
                <w:color w:val="000000"/>
                <w:lang w:eastAsia="zh-CN"/>
              </w:rPr>
              <w:t>S</w:t>
            </w:r>
            <w:r>
              <w:rPr>
                <w:color w:val="000000"/>
                <w:lang w:eastAsia="zh-CN"/>
              </w:rPr>
              <w:t>I</w:t>
            </w:r>
            <w:r w:rsidRPr="000E72C1">
              <w:rPr>
                <w:color w:val="000000"/>
                <w:lang w:eastAsia="zh-CN"/>
              </w:rPr>
              <w:t>NR degradation (dB)</w:t>
            </w:r>
          </w:p>
        </w:tc>
        <w:tc>
          <w:tcPr>
            <w:tcW w:w="23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C65091" w14:textId="77777777" w:rsidR="008214D6" w:rsidRPr="000E72C1" w:rsidRDefault="008214D6" w:rsidP="0069701C">
            <w:pPr>
              <w:spacing w:after="0"/>
              <w:jc w:val="center"/>
              <w:rPr>
                <w:color w:val="000000"/>
                <w:lang w:eastAsia="zh-CN"/>
              </w:rPr>
            </w:pPr>
            <w:r w:rsidRPr="000E72C1">
              <w:rPr>
                <w:color w:val="000000"/>
                <w:lang w:eastAsia="zh-CN"/>
              </w:rPr>
              <w:t>Throughput degradation (%)</w:t>
            </w:r>
          </w:p>
        </w:tc>
      </w:tr>
      <w:tr w:rsidR="008214D6" w:rsidRPr="005A3264" w14:paraId="540CD177" w14:textId="77777777" w:rsidTr="0069701C">
        <w:trPr>
          <w:trHeight w:val="300"/>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3419D160" w14:textId="77777777" w:rsidR="008214D6" w:rsidRPr="000E72C1" w:rsidRDefault="008214D6" w:rsidP="0069701C">
            <w:pPr>
              <w:spacing w:after="0"/>
              <w:rPr>
                <w:lang w:eastAsia="zh-CN"/>
              </w:rPr>
            </w:pPr>
          </w:p>
        </w:tc>
        <w:tc>
          <w:tcPr>
            <w:tcW w:w="1244" w:type="dxa"/>
            <w:vMerge/>
            <w:tcBorders>
              <w:left w:val="nil"/>
              <w:bottom w:val="single" w:sz="4" w:space="0" w:color="auto"/>
              <w:right w:val="single" w:sz="4" w:space="0" w:color="auto"/>
            </w:tcBorders>
            <w:shd w:val="clear" w:color="auto" w:fill="auto"/>
            <w:noWrap/>
            <w:vAlign w:val="center"/>
            <w:hideMark/>
          </w:tcPr>
          <w:p w14:paraId="5D822DAF" w14:textId="77777777" w:rsidR="008214D6" w:rsidRPr="000E72C1" w:rsidRDefault="008214D6" w:rsidP="0069701C">
            <w:pPr>
              <w:spacing w:after="0"/>
              <w:jc w:val="center"/>
              <w:rPr>
                <w:color w:val="000000"/>
                <w:lang w:eastAsia="zh-CN"/>
              </w:rPr>
            </w:pPr>
          </w:p>
        </w:tc>
        <w:tc>
          <w:tcPr>
            <w:tcW w:w="1209" w:type="dxa"/>
            <w:tcBorders>
              <w:top w:val="nil"/>
              <w:left w:val="nil"/>
              <w:bottom w:val="single" w:sz="4" w:space="0" w:color="auto"/>
              <w:right w:val="single" w:sz="4" w:space="0" w:color="auto"/>
            </w:tcBorders>
            <w:shd w:val="clear" w:color="auto" w:fill="auto"/>
            <w:noWrap/>
            <w:vAlign w:val="center"/>
            <w:hideMark/>
          </w:tcPr>
          <w:p w14:paraId="661F7C4C" w14:textId="77777777" w:rsidR="008214D6" w:rsidRPr="000E72C1" w:rsidRDefault="008214D6" w:rsidP="0069701C">
            <w:pPr>
              <w:spacing w:after="0"/>
              <w:jc w:val="center"/>
              <w:rPr>
                <w:color w:val="000000"/>
                <w:lang w:eastAsia="zh-CN"/>
              </w:rPr>
            </w:pPr>
            <w:r w:rsidRPr="000E72C1">
              <w:rPr>
                <w:color w:val="000000"/>
                <w:lang w:eastAsia="zh-CN"/>
              </w:rPr>
              <w:t>50DL/50UL</w:t>
            </w:r>
          </w:p>
        </w:tc>
        <w:tc>
          <w:tcPr>
            <w:tcW w:w="1113" w:type="dxa"/>
            <w:tcBorders>
              <w:top w:val="nil"/>
              <w:left w:val="nil"/>
              <w:bottom w:val="single" w:sz="4" w:space="0" w:color="auto"/>
              <w:right w:val="single" w:sz="4" w:space="0" w:color="auto"/>
            </w:tcBorders>
            <w:shd w:val="clear" w:color="auto" w:fill="auto"/>
            <w:noWrap/>
            <w:vAlign w:val="center"/>
            <w:hideMark/>
          </w:tcPr>
          <w:p w14:paraId="60F054C3" w14:textId="77777777" w:rsidR="008214D6" w:rsidRPr="000E72C1" w:rsidRDefault="008214D6" w:rsidP="0069701C">
            <w:pPr>
              <w:spacing w:after="0"/>
              <w:jc w:val="center"/>
              <w:rPr>
                <w:color w:val="000000"/>
                <w:lang w:eastAsia="zh-CN"/>
              </w:rPr>
            </w:pPr>
            <w:r w:rsidRPr="000E72C1">
              <w:rPr>
                <w:color w:val="000000"/>
                <w:lang w:eastAsia="zh-CN"/>
              </w:rPr>
              <w:t>UL</w:t>
            </w:r>
          </w:p>
        </w:tc>
        <w:tc>
          <w:tcPr>
            <w:tcW w:w="1209" w:type="dxa"/>
            <w:tcBorders>
              <w:top w:val="nil"/>
              <w:left w:val="nil"/>
              <w:bottom w:val="single" w:sz="4" w:space="0" w:color="auto"/>
              <w:right w:val="single" w:sz="4" w:space="0" w:color="auto"/>
            </w:tcBorders>
            <w:shd w:val="clear" w:color="auto" w:fill="auto"/>
            <w:noWrap/>
            <w:vAlign w:val="center"/>
            <w:hideMark/>
          </w:tcPr>
          <w:p w14:paraId="7EF09EEB" w14:textId="77777777" w:rsidR="008214D6" w:rsidRPr="000E72C1" w:rsidRDefault="008214D6" w:rsidP="0069701C">
            <w:pPr>
              <w:spacing w:after="0"/>
              <w:jc w:val="center"/>
              <w:rPr>
                <w:color w:val="000000"/>
                <w:lang w:eastAsia="zh-CN"/>
              </w:rPr>
            </w:pPr>
            <w:r w:rsidRPr="000E72C1">
              <w:rPr>
                <w:color w:val="000000"/>
                <w:lang w:eastAsia="zh-CN"/>
              </w:rPr>
              <w:t>50DL/50UL</w:t>
            </w:r>
          </w:p>
        </w:tc>
        <w:tc>
          <w:tcPr>
            <w:tcW w:w="1183" w:type="dxa"/>
            <w:tcBorders>
              <w:top w:val="nil"/>
              <w:left w:val="nil"/>
              <w:bottom w:val="single" w:sz="4" w:space="0" w:color="auto"/>
              <w:right w:val="single" w:sz="4" w:space="0" w:color="auto"/>
            </w:tcBorders>
            <w:shd w:val="clear" w:color="auto" w:fill="auto"/>
            <w:noWrap/>
            <w:vAlign w:val="center"/>
            <w:hideMark/>
          </w:tcPr>
          <w:p w14:paraId="700D94A8" w14:textId="77777777" w:rsidR="008214D6" w:rsidRPr="000E72C1" w:rsidRDefault="008214D6" w:rsidP="0069701C">
            <w:pPr>
              <w:spacing w:after="0"/>
              <w:jc w:val="center"/>
              <w:rPr>
                <w:color w:val="000000"/>
                <w:lang w:eastAsia="zh-CN"/>
              </w:rPr>
            </w:pPr>
            <w:r w:rsidRPr="000E72C1">
              <w:rPr>
                <w:color w:val="000000"/>
                <w:lang w:eastAsia="zh-CN"/>
              </w:rPr>
              <w:t>UL</w:t>
            </w:r>
          </w:p>
        </w:tc>
      </w:tr>
      <w:tr w:rsidR="008214D6" w:rsidRPr="005A3264" w14:paraId="208FD43D" w14:textId="77777777" w:rsidTr="0069701C">
        <w:trPr>
          <w:trHeight w:val="300"/>
        </w:trPr>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C9362" w14:textId="77777777" w:rsidR="008214D6" w:rsidRPr="000E72C1" w:rsidRDefault="008214D6" w:rsidP="0069701C">
            <w:pPr>
              <w:spacing w:after="0"/>
              <w:jc w:val="center"/>
              <w:rPr>
                <w:color w:val="000000"/>
                <w:lang w:eastAsia="zh-CN"/>
              </w:rPr>
            </w:pPr>
            <w:r>
              <w:rPr>
                <w:color w:val="000000"/>
                <w:lang w:eastAsia="zh-CN"/>
              </w:rPr>
              <w:t>Qualcomm</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14:paraId="653EBF36" w14:textId="77777777" w:rsidR="008214D6" w:rsidRPr="000E72C1" w:rsidRDefault="008214D6" w:rsidP="0069701C">
            <w:pPr>
              <w:spacing w:after="0"/>
              <w:jc w:val="center"/>
              <w:rPr>
                <w:color w:val="000000"/>
                <w:lang w:eastAsia="zh-CN"/>
              </w:rPr>
            </w:pPr>
            <w:r w:rsidRPr="000E72C1">
              <w:rPr>
                <w:color w:val="000000"/>
                <w:lang w:eastAsia="zh-CN"/>
              </w:rPr>
              <w:t>5%</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333A65B1" w14:textId="77777777" w:rsidR="008214D6" w:rsidRPr="000E72C1" w:rsidRDefault="008214D6" w:rsidP="0069701C">
            <w:pPr>
              <w:spacing w:after="0"/>
              <w:jc w:val="center"/>
              <w:rPr>
                <w:color w:val="000000"/>
                <w:lang w:eastAsia="zh-CN"/>
              </w:rPr>
            </w:pPr>
            <w:r>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625C006E" w14:textId="785EC4C8" w:rsidR="008214D6" w:rsidRPr="000E72C1" w:rsidRDefault="00F7444A" w:rsidP="0069701C">
            <w:pPr>
              <w:spacing w:after="0"/>
              <w:jc w:val="center"/>
              <w:rPr>
                <w:lang w:val="en-US" w:eastAsia="zh-CN"/>
              </w:rPr>
            </w:pPr>
            <w:r>
              <w:rPr>
                <w:lang w:val="en-US" w:eastAsia="zh-CN"/>
              </w:rPr>
              <w:t>0</w:t>
            </w:r>
          </w:p>
        </w:tc>
        <w:tc>
          <w:tcPr>
            <w:tcW w:w="1209" w:type="dxa"/>
            <w:tcBorders>
              <w:top w:val="single" w:sz="4" w:space="0" w:color="auto"/>
              <w:left w:val="nil"/>
              <w:bottom w:val="single" w:sz="4" w:space="0" w:color="auto"/>
              <w:right w:val="single" w:sz="4" w:space="0" w:color="auto"/>
            </w:tcBorders>
            <w:shd w:val="clear" w:color="auto" w:fill="auto"/>
            <w:noWrap/>
          </w:tcPr>
          <w:p w14:paraId="7E896096" w14:textId="77777777" w:rsidR="008214D6" w:rsidRPr="000E72C1" w:rsidRDefault="008214D6"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74B5885" w14:textId="76BF1DF7" w:rsidR="008214D6" w:rsidRPr="000E72C1" w:rsidRDefault="00F7444A" w:rsidP="0069701C">
            <w:pPr>
              <w:spacing w:after="0"/>
              <w:jc w:val="center"/>
              <w:rPr>
                <w:lang w:val="en-US" w:eastAsia="zh-CN"/>
              </w:rPr>
            </w:pPr>
            <w:r>
              <w:rPr>
                <w:lang w:val="en-US" w:eastAsia="zh-CN"/>
              </w:rPr>
              <w:t>0.0023</w:t>
            </w:r>
          </w:p>
        </w:tc>
      </w:tr>
      <w:tr w:rsidR="008214D6" w:rsidRPr="005A3264" w14:paraId="6D85103B"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48CDED9E" w14:textId="77777777" w:rsidR="008214D6" w:rsidRPr="000E72C1" w:rsidRDefault="008214D6"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1F21AEDA" w14:textId="77777777" w:rsidR="008214D6" w:rsidRPr="000E72C1" w:rsidRDefault="008214D6" w:rsidP="0069701C">
            <w:pPr>
              <w:spacing w:after="0"/>
              <w:jc w:val="center"/>
              <w:rPr>
                <w:lang w:eastAsia="zh-CN"/>
              </w:rPr>
            </w:pPr>
            <w:r w:rsidRPr="000E72C1">
              <w:rPr>
                <w:lang w:eastAsia="zh-CN"/>
              </w:rPr>
              <w:t>50%</w:t>
            </w:r>
          </w:p>
        </w:tc>
        <w:tc>
          <w:tcPr>
            <w:tcW w:w="1209" w:type="dxa"/>
            <w:tcBorders>
              <w:top w:val="single" w:sz="4" w:space="0" w:color="auto"/>
              <w:left w:val="nil"/>
              <w:bottom w:val="single" w:sz="4" w:space="0" w:color="auto"/>
              <w:right w:val="single" w:sz="4" w:space="0" w:color="auto"/>
            </w:tcBorders>
            <w:shd w:val="clear" w:color="auto" w:fill="auto"/>
            <w:noWrap/>
          </w:tcPr>
          <w:p w14:paraId="6A3D9C9C" w14:textId="77777777" w:rsidR="008214D6" w:rsidRPr="000E72C1" w:rsidRDefault="008214D6" w:rsidP="0069701C">
            <w:pPr>
              <w:spacing w:after="0"/>
              <w:jc w:val="center"/>
              <w:rPr>
                <w:color w:val="000000"/>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58AE0E72" w14:textId="02CA64F1" w:rsidR="008214D6" w:rsidRPr="000E72C1" w:rsidRDefault="00F7444A" w:rsidP="0069701C">
            <w:pPr>
              <w:spacing w:after="0"/>
              <w:jc w:val="center"/>
              <w:rPr>
                <w:color w:val="000000"/>
                <w:lang w:eastAsia="zh-CN"/>
              </w:rPr>
            </w:pPr>
            <w:r>
              <w:rPr>
                <w:color w:val="000000"/>
                <w:lang w:eastAsia="zh-CN"/>
              </w:rPr>
              <w:t>0.0745</w:t>
            </w:r>
          </w:p>
        </w:tc>
        <w:tc>
          <w:tcPr>
            <w:tcW w:w="1209" w:type="dxa"/>
            <w:tcBorders>
              <w:top w:val="single" w:sz="4" w:space="0" w:color="auto"/>
              <w:left w:val="nil"/>
              <w:bottom w:val="single" w:sz="4" w:space="0" w:color="auto"/>
              <w:right w:val="single" w:sz="4" w:space="0" w:color="auto"/>
            </w:tcBorders>
            <w:shd w:val="clear" w:color="auto" w:fill="auto"/>
            <w:noWrap/>
          </w:tcPr>
          <w:p w14:paraId="286D1C55" w14:textId="77777777" w:rsidR="008214D6" w:rsidRPr="000E72C1" w:rsidRDefault="008214D6" w:rsidP="0069701C">
            <w:pPr>
              <w:spacing w:after="0"/>
              <w:jc w:val="center"/>
              <w:rPr>
                <w:color w:val="000000"/>
                <w:lang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7CE4B873" w14:textId="1419BE3F" w:rsidR="008214D6" w:rsidRPr="000E72C1" w:rsidRDefault="00F7444A" w:rsidP="0069701C">
            <w:pPr>
              <w:spacing w:after="0"/>
              <w:jc w:val="center"/>
              <w:rPr>
                <w:color w:val="000000"/>
                <w:lang w:eastAsia="zh-CN"/>
              </w:rPr>
            </w:pPr>
            <w:r>
              <w:rPr>
                <w:color w:val="000000"/>
                <w:lang w:eastAsia="zh-CN"/>
              </w:rPr>
              <w:t>0.7641</w:t>
            </w:r>
          </w:p>
        </w:tc>
      </w:tr>
      <w:tr w:rsidR="008214D6" w:rsidRPr="005A3264" w14:paraId="2036ECCB" w14:textId="77777777" w:rsidTr="0069701C">
        <w:trPr>
          <w:trHeight w:val="255"/>
        </w:trPr>
        <w:tc>
          <w:tcPr>
            <w:tcW w:w="1400" w:type="dxa"/>
            <w:vMerge/>
            <w:tcBorders>
              <w:top w:val="single" w:sz="4" w:space="0" w:color="auto"/>
              <w:left w:val="single" w:sz="4" w:space="0" w:color="auto"/>
              <w:bottom w:val="single" w:sz="4" w:space="0" w:color="auto"/>
              <w:right w:val="single" w:sz="4" w:space="0" w:color="auto"/>
            </w:tcBorders>
            <w:vAlign w:val="center"/>
            <w:hideMark/>
          </w:tcPr>
          <w:p w14:paraId="24CC9C66" w14:textId="77777777" w:rsidR="008214D6" w:rsidRPr="000E72C1" w:rsidRDefault="008214D6" w:rsidP="0069701C">
            <w:pPr>
              <w:spacing w:after="0"/>
              <w:rPr>
                <w:color w:val="000000"/>
                <w:lang w:eastAsia="zh-CN"/>
              </w:rPr>
            </w:pP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14:paraId="5898BD5C" w14:textId="77777777" w:rsidR="008214D6" w:rsidRPr="000E72C1" w:rsidRDefault="008214D6" w:rsidP="0069701C">
            <w:pPr>
              <w:spacing w:after="0"/>
              <w:jc w:val="center"/>
              <w:rPr>
                <w:lang w:eastAsia="zh-CN"/>
              </w:rPr>
            </w:pPr>
            <w:r w:rsidRPr="000E72C1">
              <w:rPr>
                <w:lang w:eastAsia="zh-CN"/>
              </w:rPr>
              <w:t>95%</w:t>
            </w:r>
          </w:p>
        </w:tc>
        <w:tc>
          <w:tcPr>
            <w:tcW w:w="1209" w:type="dxa"/>
            <w:tcBorders>
              <w:top w:val="single" w:sz="4" w:space="0" w:color="auto"/>
              <w:left w:val="nil"/>
              <w:bottom w:val="single" w:sz="4" w:space="0" w:color="auto"/>
              <w:right w:val="single" w:sz="4" w:space="0" w:color="auto"/>
            </w:tcBorders>
            <w:shd w:val="clear" w:color="auto" w:fill="auto"/>
            <w:noWrap/>
          </w:tcPr>
          <w:p w14:paraId="76A5571F" w14:textId="77777777" w:rsidR="008214D6" w:rsidRPr="000E72C1" w:rsidRDefault="008214D6" w:rsidP="0069701C">
            <w:pPr>
              <w:spacing w:after="0"/>
              <w:jc w:val="center"/>
              <w:rPr>
                <w:lang w:eastAsia="zh-CN"/>
              </w:rPr>
            </w:pPr>
            <w:r w:rsidRPr="001A4C0B">
              <w:rPr>
                <w:color w:val="000000"/>
                <w:lang w:eastAsia="zh-CN"/>
              </w:rPr>
              <w:t>N.A.</w:t>
            </w:r>
          </w:p>
        </w:tc>
        <w:tc>
          <w:tcPr>
            <w:tcW w:w="1113" w:type="dxa"/>
            <w:tcBorders>
              <w:top w:val="single" w:sz="4" w:space="0" w:color="auto"/>
              <w:left w:val="nil"/>
              <w:bottom w:val="single" w:sz="4" w:space="0" w:color="auto"/>
              <w:right w:val="single" w:sz="4" w:space="0" w:color="auto"/>
            </w:tcBorders>
            <w:shd w:val="clear" w:color="auto" w:fill="auto"/>
            <w:noWrap/>
            <w:vAlign w:val="center"/>
          </w:tcPr>
          <w:p w14:paraId="400C4542" w14:textId="345B549B" w:rsidR="008214D6" w:rsidRPr="000E72C1" w:rsidRDefault="00F7444A" w:rsidP="0069701C">
            <w:pPr>
              <w:spacing w:after="0"/>
              <w:jc w:val="center"/>
              <w:rPr>
                <w:lang w:eastAsia="zh-CN"/>
              </w:rPr>
            </w:pPr>
            <w:r>
              <w:rPr>
                <w:lang w:eastAsia="zh-CN"/>
              </w:rPr>
              <w:t>1.0216</w:t>
            </w:r>
          </w:p>
        </w:tc>
        <w:tc>
          <w:tcPr>
            <w:tcW w:w="1209" w:type="dxa"/>
            <w:tcBorders>
              <w:top w:val="single" w:sz="4" w:space="0" w:color="auto"/>
              <w:left w:val="nil"/>
              <w:bottom w:val="single" w:sz="4" w:space="0" w:color="auto"/>
              <w:right w:val="single" w:sz="4" w:space="0" w:color="auto"/>
            </w:tcBorders>
            <w:shd w:val="clear" w:color="auto" w:fill="auto"/>
            <w:noWrap/>
          </w:tcPr>
          <w:p w14:paraId="31C9DEB4" w14:textId="77777777" w:rsidR="008214D6" w:rsidRPr="000E72C1" w:rsidRDefault="008214D6" w:rsidP="0069701C">
            <w:pPr>
              <w:spacing w:after="0"/>
              <w:jc w:val="center"/>
              <w:rPr>
                <w:lang w:val="en-US" w:eastAsia="zh-CN"/>
              </w:rPr>
            </w:pPr>
            <w:r w:rsidRPr="00C15E53">
              <w:rPr>
                <w:color w:val="000000"/>
                <w:lang w:eastAsia="zh-CN"/>
              </w:rPr>
              <w:t>N.A.</w:t>
            </w:r>
          </w:p>
        </w:tc>
        <w:tc>
          <w:tcPr>
            <w:tcW w:w="1183" w:type="dxa"/>
            <w:tcBorders>
              <w:top w:val="single" w:sz="4" w:space="0" w:color="auto"/>
              <w:left w:val="nil"/>
              <w:bottom w:val="single" w:sz="4" w:space="0" w:color="auto"/>
              <w:right w:val="single" w:sz="4" w:space="0" w:color="auto"/>
            </w:tcBorders>
            <w:shd w:val="clear" w:color="auto" w:fill="auto"/>
            <w:noWrap/>
            <w:vAlign w:val="center"/>
          </w:tcPr>
          <w:p w14:paraId="28715E2F" w14:textId="3E9E619E" w:rsidR="008214D6" w:rsidRPr="000E72C1" w:rsidRDefault="00F7444A" w:rsidP="0069701C">
            <w:pPr>
              <w:spacing w:after="0"/>
              <w:jc w:val="center"/>
              <w:rPr>
                <w:lang w:val="en-US" w:eastAsia="zh-CN"/>
              </w:rPr>
            </w:pPr>
            <w:r>
              <w:rPr>
                <w:lang w:val="en-US" w:eastAsia="zh-CN"/>
              </w:rPr>
              <w:t>3.4485</w:t>
            </w:r>
          </w:p>
        </w:tc>
      </w:tr>
    </w:tbl>
    <w:p w14:paraId="7626F8AA" w14:textId="77777777" w:rsidR="008214D6" w:rsidRDefault="008214D6" w:rsidP="008214D6"/>
    <w:p w14:paraId="501E988E" w14:textId="0498E390" w:rsidR="008214D6" w:rsidRDefault="008214D6" w:rsidP="008214D6">
      <w:pPr>
        <w:keepNext/>
      </w:pPr>
      <w:r w:rsidRPr="003C1561">
        <w:lastRenderedPageBreak/>
        <w:t xml:space="preserve"> </w:t>
      </w:r>
      <w:r w:rsidR="0069701C" w:rsidRPr="0069701C">
        <w:rPr>
          <w:noProof/>
        </w:rPr>
        <w:drawing>
          <wp:inline distT="0" distB="0" distL="0" distR="0" wp14:anchorId="3DD2DA2F" wp14:editId="3FA80C30">
            <wp:extent cx="3023760" cy="2268000"/>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r w:rsidR="00F7444A" w:rsidRPr="00F7444A">
        <w:rPr>
          <w:noProof/>
        </w:rPr>
        <w:drawing>
          <wp:inline distT="0" distB="0" distL="0" distR="0" wp14:anchorId="7674944C" wp14:editId="15B423C5">
            <wp:extent cx="3023760" cy="226800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3760" cy="2268000"/>
                    </a:xfrm>
                    <a:prstGeom prst="rect">
                      <a:avLst/>
                    </a:prstGeom>
                    <a:noFill/>
                    <a:ln>
                      <a:noFill/>
                    </a:ln>
                  </pic:spPr>
                </pic:pic>
              </a:graphicData>
            </a:graphic>
          </wp:inline>
        </w:drawing>
      </w:r>
    </w:p>
    <w:p w14:paraId="40CF50BC" w14:textId="435AE116" w:rsidR="008214D6" w:rsidRPr="00DD1DE3" w:rsidRDefault="008214D6" w:rsidP="008214D6">
      <w:pPr>
        <w:pStyle w:val="Caption"/>
        <w:jc w:val="center"/>
        <w:rPr>
          <w:lang w:val="en-US"/>
        </w:rPr>
      </w:pPr>
      <w:r>
        <w:t xml:space="preserve">Figure </w:t>
      </w:r>
      <w:r>
        <w:fldChar w:fldCharType="begin"/>
      </w:r>
      <w:r>
        <w:instrText xml:space="preserve"> SEQ Figure \* ARABIC </w:instrText>
      </w:r>
      <w:r>
        <w:fldChar w:fldCharType="separate"/>
      </w:r>
      <w:r w:rsidR="00456300">
        <w:rPr>
          <w:noProof/>
        </w:rPr>
        <w:t>6</w:t>
      </w:r>
      <w:r>
        <w:fldChar w:fldCharType="end"/>
      </w:r>
      <w:r>
        <w:t xml:space="preserve">. </w:t>
      </w:r>
      <w:r w:rsidRPr="00F52921">
        <w:t xml:space="preserve">Comparison of </w:t>
      </w:r>
      <w:r>
        <w:t>SINR and throughput</w:t>
      </w:r>
      <w:r w:rsidRPr="00F52921">
        <w:t xml:space="preserve"> performance with ACI</w:t>
      </w:r>
      <w:r>
        <w:t xml:space="preserve"> in </w:t>
      </w:r>
      <w:proofErr w:type="spellStart"/>
      <w:r>
        <w:t>UMa</w:t>
      </w:r>
      <w:proofErr w:type="spellEnd"/>
      <w:r>
        <w:t>-to-</w:t>
      </w:r>
      <w:proofErr w:type="spellStart"/>
      <w:r>
        <w:t>InH</w:t>
      </w:r>
      <w:proofErr w:type="spellEnd"/>
      <w:r>
        <w:t xml:space="preserve"> scenario</w:t>
      </w:r>
    </w:p>
    <w:p w14:paraId="1BF54780" w14:textId="77777777" w:rsidR="00E36AAF" w:rsidRPr="00E36AAF" w:rsidRDefault="00E36AAF" w:rsidP="00E36AAF">
      <w:pPr>
        <w:rPr>
          <w:lang w:val="en-US"/>
        </w:rPr>
      </w:pPr>
    </w:p>
    <w:bookmarkEnd w:id="6"/>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F815C04" w14:textId="62ABFE5A" w:rsidR="00C13EE6" w:rsidRPr="00A9028A" w:rsidRDefault="00C13EE6" w:rsidP="00A65FB8">
      <w:pPr>
        <w:jc w:val="both"/>
        <w:rPr>
          <w:b/>
          <w:lang w:val="en-US"/>
        </w:rPr>
      </w:pPr>
      <w:r w:rsidRPr="00C13EE6">
        <w:rPr>
          <w:lang w:val="en-US"/>
        </w:rPr>
        <w:t xml:space="preserve">In this contribution we presented </w:t>
      </w:r>
      <w:r w:rsidR="00A65FB8">
        <w:rPr>
          <w:lang w:val="en-US"/>
        </w:rPr>
        <w:t xml:space="preserve">a summary of our simulation results in agreement with the format proposed in </w:t>
      </w:r>
      <w:r w:rsidR="00A65FB8">
        <w:rPr>
          <w:lang w:val="en-US"/>
        </w:rPr>
        <w:fldChar w:fldCharType="begin"/>
      </w:r>
      <w:r w:rsidR="00A65FB8">
        <w:rPr>
          <w:lang w:val="en-US"/>
        </w:rPr>
        <w:instrText xml:space="preserve"> REF _Ref7614783 \n \h </w:instrText>
      </w:r>
      <w:r w:rsidR="00A65FB8">
        <w:rPr>
          <w:lang w:val="en-US"/>
        </w:rPr>
      </w:r>
      <w:r w:rsidR="00A65FB8">
        <w:rPr>
          <w:lang w:val="en-US"/>
        </w:rPr>
        <w:fldChar w:fldCharType="separate"/>
      </w:r>
      <w:r w:rsidR="00A65FB8">
        <w:rPr>
          <w:lang w:val="en-US"/>
        </w:rPr>
        <w:t>[3]</w:t>
      </w:r>
      <w:r w:rsidR="00A65FB8">
        <w:rPr>
          <w:lang w:val="en-US"/>
        </w:rPr>
        <w:fldChar w:fldCharType="end"/>
      </w:r>
      <w:r w:rsidR="00A65FB8">
        <w:rPr>
          <w:lang w:val="en-US"/>
        </w:rPr>
        <w:t xml:space="preserve">. Based on the assumptions agreed in </w:t>
      </w:r>
      <w:r w:rsidR="00A65FB8">
        <w:rPr>
          <w:lang w:val="en-US"/>
        </w:rPr>
        <w:fldChar w:fldCharType="begin"/>
      </w:r>
      <w:r w:rsidR="00A65FB8">
        <w:rPr>
          <w:lang w:val="en-US"/>
        </w:rPr>
        <w:instrText xml:space="preserve"> REF _Ref7614706 \n \h </w:instrText>
      </w:r>
      <w:r w:rsidR="00A65FB8">
        <w:rPr>
          <w:lang w:val="en-US"/>
        </w:rPr>
      </w:r>
      <w:r w:rsidR="00A65FB8">
        <w:rPr>
          <w:lang w:val="en-US"/>
        </w:rPr>
        <w:fldChar w:fldCharType="separate"/>
      </w:r>
      <w:r w:rsidR="00A65FB8">
        <w:rPr>
          <w:lang w:val="en-US"/>
        </w:rPr>
        <w:t>[2]</w:t>
      </w:r>
      <w:r w:rsidR="00A65FB8">
        <w:rPr>
          <w:lang w:val="en-US"/>
        </w:rPr>
        <w:fldChar w:fldCharType="end"/>
      </w:r>
      <w:r w:rsidR="00A65FB8">
        <w:rPr>
          <w:lang w:val="en-US"/>
        </w:rPr>
        <w:t xml:space="preserve"> and upon which the analysis is based, we did not see large impact of UE-to-UE CLI to network performance in case of dynamic TDD operation. The main reason for which the plots for the case of 0% and 100% unsynchronized operation are </w:t>
      </w:r>
      <w:r w:rsidR="00151437">
        <w:rPr>
          <w:lang w:val="en-US"/>
        </w:rPr>
        <w:t>similar</w:t>
      </w:r>
      <w:r w:rsidR="00A65FB8">
        <w:rPr>
          <w:lang w:val="en-US"/>
        </w:rPr>
        <w:t xml:space="preserve"> is that co-channel interference dominates the performance and a variation to adjacent channel interference is negligible in terms of overall performance. Nevertheless, notice that c</w:t>
      </w:r>
      <w:r w:rsidR="00A65FB8" w:rsidRPr="00A65FB8">
        <w:rPr>
          <w:lang w:val="en-US"/>
        </w:rPr>
        <w:t>onclusions may be different in case different assumptions are considered, e.g. multiple UEs served per cell, static UEs close-by, etc.</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376F57C2" w:rsidR="000C5EDD" w:rsidRPr="000F69C5" w:rsidRDefault="000C5EDD" w:rsidP="000C5EDD">
      <w:pPr>
        <w:pStyle w:val="ListParagraph"/>
        <w:numPr>
          <w:ilvl w:val="0"/>
          <w:numId w:val="2"/>
        </w:numPr>
        <w:rPr>
          <w:lang w:val="en-US"/>
        </w:rPr>
      </w:pPr>
      <w:bookmarkStart w:id="10" w:name="_Ref4485324"/>
      <w:r w:rsidRPr="000C5EDD">
        <w:rPr>
          <w:lang w:val="en-US"/>
        </w:rPr>
        <w:t>RP-182864, “Revised WID on Cross Link Interference (CLI) handling and Remote Interference Management (RIM) for NR”</w:t>
      </w:r>
      <w:bookmarkEnd w:id="10"/>
      <w:r w:rsidR="000D41EC">
        <w:rPr>
          <w:lang w:val="en-US"/>
        </w:rPr>
        <w:t>.</w:t>
      </w:r>
    </w:p>
    <w:p w14:paraId="66FEC759" w14:textId="421495A7" w:rsidR="000C5EDD" w:rsidRDefault="000D41EC" w:rsidP="000C5EDD">
      <w:pPr>
        <w:pStyle w:val="ListParagraph"/>
        <w:numPr>
          <w:ilvl w:val="0"/>
          <w:numId w:val="2"/>
        </w:numPr>
        <w:rPr>
          <w:lang w:val="en-US"/>
        </w:rPr>
      </w:pPr>
      <w:bookmarkStart w:id="11" w:name="_Ref4486364"/>
      <w:bookmarkStart w:id="12" w:name="_Ref7614706"/>
      <w:r w:rsidRPr="000D41EC">
        <w:rPr>
          <w:lang w:val="en-US"/>
        </w:rPr>
        <w:t>R4-190</w:t>
      </w:r>
      <w:r w:rsidR="00CF1FD8">
        <w:rPr>
          <w:lang w:val="en-US"/>
        </w:rPr>
        <w:t>5210</w:t>
      </w:r>
      <w:r>
        <w:rPr>
          <w:lang w:val="en-US"/>
        </w:rPr>
        <w:t>, “</w:t>
      </w:r>
      <w:r w:rsidR="00CF1FD8" w:rsidRPr="00CF1FD8">
        <w:rPr>
          <w:lang w:val="en-US"/>
        </w:rPr>
        <w:t>TP on co-existence simulation scenarios and assumptions for CLI</w:t>
      </w:r>
      <w:r>
        <w:rPr>
          <w:lang w:val="en-US"/>
        </w:rPr>
        <w:t xml:space="preserve">”, </w:t>
      </w:r>
      <w:r w:rsidRPr="000D41EC">
        <w:rPr>
          <w:lang w:val="en-US"/>
        </w:rPr>
        <w:t>LG Electronics</w:t>
      </w:r>
      <w:bookmarkEnd w:id="11"/>
      <w:r w:rsidR="005E2211">
        <w:rPr>
          <w:lang w:val="en-US"/>
        </w:rPr>
        <w:t>.</w:t>
      </w:r>
      <w:bookmarkEnd w:id="12"/>
    </w:p>
    <w:p w14:paraId="0DCF129F" w14:textId="1B7B77B1" w:rsidR="000D41EC" w:rsidRDefault="000D41EC" w:rsidP="005B39DF">
      <w:pPr>
        <w:pStyle w:val="ListParagraph"/>
        <w:numPr>
          <w:ilvl w:val="0"/>
          <w:numId w:val="2"/>
        </w:numPr>
        <w:rPr>
          <w:lang w:val="en-US"/>
        </w:rPr>
      </w:pPr>
      <w:bookmarkStart w:id="13" w:name="_Ref4486365"/>
      <w:bookmarkStart w:id="14" w:name="_Ref7614783"/>
      <w:r w:rsidRPr="000D41EC">
        <w:rPr>
          <w:lang w:val="en-US"/>
        </w:rPr>
        <w:t>R4-190</w:t>
      </w:r>
      <w:r w:rsidR="00E404EE">
        <w:rPr>
          <w:lang w:val="en-US"/>
        </w:rPr>
        <w:t>5095</w:t>
      </w:r>
      <w:r w:rsidRPr="000D41EC">
        <w:rPr>
          <w:lang w:val="en-US"/>
        </w:rPr>
        <w:t>, “</w:t>
      </w:r>
      <w:r w:rsidR="00E404EE" w:rsidRPr="00E404EE">
        <w:rPr>
          <w:lang w:val="en-US"/>
        </w:rPr>
        <w:t>Summary of simulations results for co-existence study for CLI</w:t>
      </w:r>
      <w:r w:rsidRPr="000D41EC">
        <w:rPr>
          <w:lang w:val="en-US"/>
        </w:rPr>
        <w:t xml:space="preserve">”, </w:t>
      </w:r>
      <w:bookmarkEnd w:id="13"/>
      <w:r w:rsidR="00E404EE">
        <w:rPr>
          <w:lang w:val="en-US"/>
        </w:rPr>
        <w:t>Huawei.</w:t>
      </w:r>
      <w:bookmarkEnd w:id="14"/>
    </w:p>
    <w:p w14:paraId="6AAB760C" w14:textId="5FD5860B" w:rsidR="000D457A" w:rsidRPr="005B39DF" w:rsidRDefault="000D457A" w:rsidP="005B39DF">
      <w:pPr>
        <w:pStyle w:val="ListParagraph"/>
        <w:numPr>
          <w:ilvl w:val="0"/>
          <w:numId w:val="2"/>
        </w:numPr>
        <w:rPr>
          <w:lang w:val="en-US"/>
        </w:rPr>
      </w:pPr>
      <w:bookmarkStart w:id="15" w:name="_Ref7615072"/>
      <w:r>
        <w:rPr>
          <w:lang w:val="en-US"/>
        </w:rPr>
        <w:t>R4-1904323, “</w:t>
      </w:r>
      <w:r w:rsidRPr="000D457A">
        <w:rPr>
          <w:lang w:val="en-US"/>
        </w:rPr>
        <w:t>Analysis of CLI impact on network performance</w:t>
      </w:r>
      <w:r>
        <w:rPr>
          <w:lang w:val="en-US"/>
        </w:rPr>
        <w:t>”, Qualcomm Incorporated.</w:t>
      </w:r>
      <w:bookmarkEnd w:id="15"/>
    </w:p>
    <w:sectPr w:rsidR="000D457A" w:rsidRPr="005B39DF"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6B0E7" w14:textId="77777777" w:rsidR="002F0C43" w:rsidRDefault="002F0C43">
      <w:r>
        <w:separator/>
      </w:r>
    </w:p>
  </w:endnote>
  <w:endnote w:type="continuationSeparator" w:id="0">
    <w:p w14:paraId="1DD497B0" w14:textId="77777777" w:rsidR="002F0C43" w:rsidRDefault="002F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69701C" w:rsidRDefault="006970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69701C" w:rsidRDefault="00697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69701C" w:rsidRDefault="006970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69701C" w:rsidRDefault="0069701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F03AB" w14:textId="77777777" w:rsidR="002F0C43" w:rsidRDefault="002F0C43">
      <w:r>
        <w:separator/>
      </w:r>
    </w:p>
  </w:footnote>
  <w:footnote w:type="continuationSeparator" w:id="0">
    <w:p w14:paraId="38281BF4" w14:textId="77777777" w:rsidR="002F0C43" w:rsidRDefault="002F0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D3AE4"/>
    <w:multiLevelType w:val="hybridMultilevel"/>
    <w:tmpl w:val="19A08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30"/>
  </w:num>
  <w:num w:numId="4">
    <w:abstractNumId w:val="33"/>
  </w:num>
  <w:num w:numId="5">
    <w:abstractNumId w:val="22"/>
  </w:num>
  <w:num w:numId="6">
    <w:abstractNumId w:val="11"/>
  </w:num>
  <w:num w:numId="7">
    <w:abstractNumId w:val="1"/>
  </w:num>
  <w:num w:numId="8">
    <w:abstractNumId w:val="28"/>
  </w:num>
  <w:num w:numId="9">
    <w:abstractNumId w:val="13"/>
  </w:num>
  <w:num w:numId="10">
    <w:abstractNumId w:val="20"/>
  </w:num>
  <w:num w:numId="11">
    <w:abstractNumId w:val="35"/>
  </w:num>
  <w:num w:numId="12">
    <w:abstractNumId w:val="31"/>
  </w:num>
  <w:num w:numId="13">
    <w:abstractNumId w:val="17"/>
  </w:num>
  <w:num w:numId="14">
    <w:abstractNumId w:val="15"/>
  </w:num>
  <w:num w:numId="15">
    <w:abstractNumId w:val="12"/>
  </w:num>
  <w:num w:numId="16">
    <w:abstractNumId w:val="10"/>
  </w:num>
  <w:num w:numId="17">
    <w:abstractNumId w:val="19"/>
  </w:num>
  <w:num w:numId="18">
    <w:abstractNumId w:val="34"/>
  </w:num>
  <w:num w:numId="19">
    <w:abstractNumId w:val="4"/>
  </w:num>
  <w:num w:numId="20">
    <w:abstractNumId w:val="32"/>
  </w:num>
  <w:num w:numId="21">
    <w:abstractNumId w:val="29"/>
  </w:num>
  <w:num w:numId="22">
    <w:abstractNumId w:val="25"/>
  </w:num>
  <w:num w:numId="23">
    <w:abstractNumId w:val="16"/>
  </w:num>
  <w:num w:numId="24">
    <w:abstractNumId w:val="26"/>
  </w:num>
  <w:num w:numId="25">
    <w:abstractNumId w:val="6"/>
  </w:num>
  <w:num w:numId="26">
    <w:abstractNumId w:val="2"/>
  </w:num>
  <w:num w:numId="27">
    <w:abstractNumId w:val="23"/>
  </w:num>
  <w:num w:numId="28">
    <w:abstractNumId w:val="24"/>
  </w:num>
  <w:num w:numId="29">
    <w:abstractNumId w:val="8"/>
  </w:num>
  <w:num w:numId="30">
    <w:abstractNumId w:val="3"/>
  </w:num>
  <w:num w:numId="31">
    <w:abstractNumId w:val="21"/>
  </w:num>
  <w:num w:numId="32">
    <w:abstractNumId w:val="0"/>
  </w:num>
  <w:num w:numId="33">
    <w:abstractNumId w:val="5"/>
  </w:num>
  <w:num w:numId="34">
    <w:abstractNumId w:val="14"/>
  </w:num>
  <w:num w:numId="35">
    <w:abstractNumId w:val="9"/>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19"/>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C26"/>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996"/>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1EC"/>
    <w:rsid w:val="000D457A"/>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E7F96"/>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3E87"/>
    <w:rsid w:val="00144026"/>
    <w:rsid w:val="00144095"/>
    <w:rsid w:val="001445CF"/>
    <w:rsid w:val="00144853"/>
    <w:rsid w:val="00144BF1"/>
    <w:rsid w:val="001469DA"/>
    <w:rsid w:val="00146FE7"/>
    <w:rsid w:val="001472D1"/>
    <w:rsid w:val="0014774C"/>
    <w:rsid w:val="00147D79"/>
    <w:rsid w:val="00150F51"/>
    <w:rsid w:val="00151437"/>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2B5B"/>
    <w:rsid w:val="00193142"/>
    <w:rsid w:val="00193747"/>
    <w:rsid w:val="001937ED"/>
    <w:rsid w:val="001942A9"/>
    <w:rsid w:val="00194403"/>
    <w:rsid w:val="00194EB2"/>
    <w:rsid w:val="00195150"/>
    <w:rsid w:val="00195C12"/>
    <w:rsid w:val="00196C9F"/>
    <w:rsid w:val="001A151F"/>
    <w:rsid w:val="001A164F"/>
    <w:rsid w:val="001A1B9D"/>
    <w:rsid w:val="001A1D6F"/>
    <w:rsid w:val="001A2442"/>
    <w:rsid w:val="001A24F6"/>
    <w:rsid w:val="001A2B1A"/>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0A7"/>
    <w:rsid w:val="001C1430"/>
    <w:rsid w:val="001C22CF"/>
    <w:rsid w:val="001C24C6"/>
    <w:rsid w:val="001C2DBA"/>
    <w:rsid w:val="001C3588"/>
    <w:rsid w:val="001C3762"/>
    <w:rsid w:val="001C39F2"/>
    <w:rsid w:val="001C3D1E"/>
    <w:rsid w:val="001C3FC8"/>
    <w:rsid w:val="001C41EF"/>
    <w:rsid w:val="001C4AAD"/>
    <w:rsid w:val="001C4BB4"/>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3B53"/>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2B6"/>
    <w:rsid w:val="00221847"/>
    <w:rsid w:val="00221BA7"/>
    <w:rsid w:val="00221D4F"/>
    <w:rsid w:val="0022412D"/>
    <w:rsid w:val="002247C0"/>
    <w:rsid w:val="00224CA8"/>
    <w:rsid w:val="0022544D"/>
    <w:rsid w:val="0022639F"/>
    <w:rsid w:val="00226D2A"/>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05"/>
    <w:rsid w:val="002419BB"/>
    <w:rsid w:val="002420FA"/>
    <w:rsid w:val="00242804"/>
    <w:rsid w:val="00243110"/>
    <w:rsid w:val="0024341E"/>
    <w:rsid w:val="0024520A"/>
    <w:rsid w:val="00245579"/>
    <w:rsid w:val="002461C3"/>
    <w:rsid w:val="0024641A"/>
    <w:rsid w:val="0024755E"/>
    <w:rsid w:val="002478E7"/>
    <w:rsid w:val="00247A09"/>
    <w:rsid w:val="00247F1E"/>
    <w:rsid w:val="00250A13"/>
    <w:rsid w:val="00250EF2"/>
    <w:rsid w:val="00250F89"/>
    <w:rsid w:val="002516BE"/>
    <w:rsid w:val="00251B67"/>
    <w:rsid w:val="002522C0"/>
    <w:rsid w:val="00252C82"/>
    <w:rsid w:val="00252C9A"/>
    <w:rsid w:val="00252D94"/>
    <w:rsid w:val="00252DDC"/>
    <w:rsid w:val="002530BF"/>
    <w:rsid w:val="002541E7"/>
    <w:rsid w:val="0025423F"/>
    <w:rsid w:val="00254428"/>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A70C2"/>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46C"/>
    <w:rsid w:val="002C1E15"/>
    <w:rsid w:val="002C27CE"/>
    <w:rsid w:val="002C3188"/>
    <w:rsid w:val="002C3C5A"/>
    <w:rsid w:val="002C40ED"/>
    <w:rsid w:val="002C4E58"/>
    <w:rsid w:val="002C4F68"/>
    <w:rsid w:val="002C5195"/>
    <w:rsid w:val="002C55BD"/>
    <w:rsid w:val="002C6A07"/>
    <w:rsid w:val="002C71AC"/>
    <w:rsid w:val="002C7B2B"/>
    <w:rsid w:val="002C7C8C"/>
    <w:rsid w:val="002C7CC0"/>
    <w:rsid w:val="002D087B"/>
    <w:rsid w:val="002D0BCE"/>
    <w:rsid w:val="002D0C99"/>
    <w:rsid w:val="002D19C1"/>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150"/>
    <w:rsid w:val="002E3236"/>
    <w:rsid w:val="002E3540"/>
    <w:rsid w:val="002E381B"/>
    <w:rsid w:val="002E38E3"/>
    <w:rsid w:val="002E3BD7"/>
    <w:rsid w:val="002E407E"/>
    <w:rsid w:val="002E4880"/>
    <w:rsid w:val="002E4D02"/>
    <w:rsid w:val="002E55A2"/>
    <w:rsid w:val="002E580A"/>
    <w:rsid w:val="002E5F36"/>
    <w:rsid w:val="002E6268"/>
    <w:rsid w:val="002E72B6"/>
    <w:rsid w:val="002E7660"/>
    <w:rsid w:val="002E7851"/>
    <w:rsid w:val="002E7B67"/>
    <w:rsid w:val="002E7B92"/>
    <w:rsid w:val="002F037C"/>
    <w:rsid w:val="002F09F6"/>
    <w:rsid w:val="002F0B88"/>
    <w:rsid w:val="002F0C43"/>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16E"/>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6E5"/>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2AD"/>
    <w:rsid w:val="0035071D"/>
    <w:rsid w:val="003508AD"/>
    <w:rsid w:val="0035091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561"/>
    <w:rsid w:val="003C1736"/>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77"/>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6F16"/>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491"/>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C34"/>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17DE"/>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300"/>
    <w:rsid w:val="0045683A"/>
    <w:rsid w:val="00456AB3"/>
    <w:rsid w:val="004576EB"/>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837"/>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7A8"/>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975"/>
    <w:rsid w:val="004C0D02"/>
    <w:rsid w:val="004C11E5"/>
    <w:rsid w:val="004C149D"/>
    <w:rsid w:val="004C1A8E"/>
    <w:rsid w:val="004C1C9A"/>
    <w:rsid w:val="004C226E"/>
    <w:rsid w:val="004C2D36"/>
    <w:rsid w:val="004C321F"/>
    <w:rsid w:val="004C6A32"/>
    <w:rsid w:val="004C6DCA"/>
    <w:rsid w:val="004C72C7"/>
    <w:rsid w:val="004C766E"/>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3A2"/>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596"/>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6A7"/>
    <w:rsid w:val="00517B05"/>
    <w:rsid w:val="00521297"/>
    <w:rsid w:val="0052151E"/>
    <w:rsid w:val="00524D75"/>
    <w:rsid w:val="005250F6"/>
    <w:rsid w:val="00525799"/>
    <w:rsid w:val="00525E31"/>
    <w:rsid w:val="005262F0"/>
    <w:rsid w:val="005263E6"/>
    <w:rsid w:val="00526714"/>
    <w:rsid w:val="00526C00"/>
    <w:rsid w:val="00526D84"/>
    <w:rsid w:val="00526E66"/>
    <w:rsid w:val="0052707B"/>
    <w:rsid w:val="0052780F"/>
    <w:rsid w:val="0052782A"/>
    <w:rsid w:val="005278D5"/>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5860"/>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287"/>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9DF"/>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08C"/>
    <w:rsid w:val="005E04D0"/>
    <w:rsid w:val="005E05A6"/>
    <w:rsid w:val="005E0962"/>
    <w:rsid w:val="005E0F8D"/>
    <w:rsid w:val="005E19B4"/>
    <w:rsid w:val="005E1EA6"/>
    <w:rsid w:val="005E1EE7"/>
    <w:rsid w:val="005E2211"/>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D1B"/>
    <w:rsid w:val="005F4FE7"/>
    <w:rsid w:val="005F5101"/>
    <w:rsid w:val="005F76A4"/>
    <w:rsid w:val="005F7971"/>
    <w:rsid w:val="005F7DA2"/>
    <w:rsid w:val="0060050C"/>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04E"/>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CC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56"/>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59CD"/>
    <w:rsid w:val="00647987"/>
    <w:rsid w:val="006508C4"/>
    <w:rsid w:val="00650B89"/>
    <w:rsid w:val="006514CA"/>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01C"/>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05C"/>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29E9"/>
    <w:rsid w:val="00723562"/>
    <w:rsid w:val="007236F8"/>
    <w:rsid w:val="00723783"/>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19A"/>
    <w:rsid w:val="00791761"/>
    <w:rsid w:val="00791CC0"/>
    <w:rsid w:val="007933AC"/>
    <w:rsid w:val="007934E7"/>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A61"/>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45"/>
    <w:rsid w:val="007E3565"/>
    <w:rsid w:val="007E4B1F"/>
    <w:rsid w:val="007E521D"/>
    <w:rsid w:val="007E57E8"/>
    <w:rsid w:val="007E5B8D"/>
    <w:rsid w:val="007E61EC"/>
    <w:rsid w:val="007E67F4"/>
    <w:rsid w:val="007E6FF2"/>
    <w:rsid w:val="007E74E4"/>
    <w:rsid w:val="007E7C9C"/>
    <w:rsid w:val="007F00C3"/>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7F7C21"/>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568"/>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4D6"/>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126"/>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022"/>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0DC3"/>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7F"/>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7F0"/>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ADA"/>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08F"/>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84E"/>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0B66"/>
    <w:rsid w:val="009C134D"/>
    <w:rsid w:val="009C1F3F"/>
    <w:rsid w:val="009C22CD"/>
    <w:rsid w:val="009C2C82"/>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E5C"/>
    <w:rsid w:val="00A60EBF"/>
    <w:rsid w:val="00A61490"/>
    <w:rsid w:val="00A6180B"/>
    <w:rsid w:val="00A61BF2"/>
    <w:rsid w:val="00A61E45"/>
    <w:rsid w:val="00A6267D"/>
    <w:rsid w:val="00A63294"/>
    <w:rsid w:val="00A632B9"/>
    <w:rsid w:val="00A63319"/>
    <w:rsid w:val="00A63CEB"/>
    <w:rsid w:val="00A63EAA"/>
    <w:rsid w:val="00A6428E"/>
    <w:rsid w:val="00A65767"/>
    <w:rsid w:val="00A65A23"/>
    <w:rsid w:val="00A65FB8"/>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08F9"/>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00"/>
    <w:rsid w:val="00AB0A67"/>
    <w:rsid w:val="00AB0FC8"/>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6B0"/>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4D9"/>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540"/>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880"/>
    <w:rsid w:val="00B47F07"/>
    <w:rsid w:val="00B5061D"/>
    <w:rsid w:val="00B509FF"/>
    <w:rsid w:val="00B5137E"/>
    <w:rsid w:val="00B5194E"/>
    <w:rsid w:val="00B5226E"/>
    <w:rsid w:val="00B522BF"/>
    <w:rsid w:val="00B524AC"/>
    <w:rsid w:val="00B5308B"/>
    <w:rsid w:val="00B53244"/>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67239"/>
    <w:rsid w:val="00B70000"/>
    <w:rsid w:val="00B70E35"/>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AAA"/>
    <w:rsid w:val="00BE6FE4"/>
    <w:rsid w:val="00BE7036"/>
    <w:rsid w:val="00BE7196"/>
    <w:rsid w:val="00BE7BB5"/>
    <w:rsid w:val="00BE7D7B"/>
    <w:rsid w:val="00BF0A47"/>
    <w:rsid w:val="00BF0F97"/>
    <w:rsid w:val="00BF117A"/>
    <w:rsid w:val="00BF1B1F"/>
    <w:rsid w:val="00BF3A02"/>
    <w:rsid w:val="00BF40A8"/>
    <w:rsid w:val="00BF49E1"/>
    <w:rsid w:val="00BF5DEF"/>
    <w:rsid w:val="00BF690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884"/>
    <w:rsid w:val="00C05F13"/>
    <w:rsid w:val="00C07205"/>
    <w:rsid w:val="00C07C9A"/>
    <w:rsid w:val="00C07FC4"/>
    <w:rsid w:val="00C11D7B"/>
    <w:rsid w:val="00C11FBA"/>
    <w:rsid w:val="00C1248E"/>
    <w:rsid w:val="00C12625"/>
    <w:rsid w:val="00C12C41"/>
    <w:rsid w:val="00C13EE6"/>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3BE8"/>
    <w:rsid w:val="00C541D2"/>
    <w:rsid w:val="00C54646"/>
    <w:rsid w:val="00C5608D"/>
    <w:rsid w:val="00C56370"/>
    <w:rsid w:val="00C56960"/>
    <w:rsid w:val="00C571F6"/>
    <w:rsid w:val="00C57305"/>
    <w:rsid w:val="00C5751B"/>
    <w:rsid w:val="00C57D67"/>
    <w:rsid w:val="00C615C8"/>
    <w:rsid w:val="00C619FF"/>
    <w:rsid w:val="00C61EE7"/>
    <w:rsid w:val="00C621BA"/>
    <w:rsid w:val="00C6367D"/>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77D03"/>
    <w:rsid w:val="00C80BCE"/>
    <w:rsid w:val="00C81037"/>
    <w:rsid w:val="00C81723"/>
    <w:rsid w:val="00C82BCD"/>
    <w:rsid w:val="00C82D0D"/>
    <w:rsid w:val="00C83527"/>
    <w:rsid w:val="00C83FBF"/>
    <w:rsid w:val="00C843D8"/>
    <w:rsid w:val="00C84A92"/>
    <w:rsid w:val="00C85ED1"/>
    <w:rsid w:val="00C865CA"/>
    <w:rsid w:val="00C866DC"/>
    <w:rsid w:val="00C86BE5"/>
    <w:rsid w:val="00C86D5C"/>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21C"/>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4F40"/>
    <w:rsid w:val="00CD5B3C"/>
    <w:rsid w:val="00CD5BE1"/>
    <w:rsid w:val="00CD6617"/>
    <w:rsid w:val="00CD6660"/>
    <w:rsid w:val="00CD67F1"/>
    <w:rsid w:val="00CD7394"/>
    <w:rsid w:val="00CD76A5"/>
    <w:rsid w:val="00CD796E"/>
    <w:rsid w:val="00CE059E"/>
    <w:rsid w:val="00CE06EF"/>
    <w:rsid w:val="00CE092B"/>
    <w:rsid w:val="00CE138E"/>
    <w:rsid w:val="00CE1BCB"/>
    <w:rsid w:val="00CE1C3F"/>
    <w:rsid w:val="00CE2432"/>
    <w:rsid w:val="00CE2B85"/>
    <w:rsid w:val="00CE2CEF"/>
    <w:rsid w:val="00CE3AA7"/>
    <w:rsid w:val="00CE50BD"/>
    <w:rsid w:val="00CE59DF"/>
    <w:rsid w:val="00CE6105"/>
    <w:rsid w:val="00CE62EE"/>
    <w:rsid w:val="00CE6E7E"/>
    <w:rsid w:val="00CE7474"/>
    <w:rsid w:val="00CE76F4"/>
    <w:rsid w:val="00CE7D78"/>
    <w:rsid w:val="00CF010A"/>
    <w:rsid w:val="00CF0D80"/>
    <w:rsid w:val="00CF1643"/>
    <w:rsid w:val="00CF18B0"/>
    <w:rsid w:val="00CF1E7D"/>
    <w:rsid w:val="00CF1EA4"/>
    <w:rsid w:val="00CF1FD8"/>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6FAC"/>
    <w:rsid w:val="00CF7D73"/>
    <w:rsid w:val="00D004D9"/>
    <w:rsid w:val="00D0081E"/>
    <w:rsid w:val="00D00987"/>
    <w:rsid w:val="00D0115D"/>
    <w:rsid w:val="00D03248"/>
    <w:rsid w:val="00D03763"/>
    <w:rsid w:val="00D03913"/>
    <w:rsid w:val="00D046DF"/>
    <w:rsid w:val="00D04FF5"/>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611"/>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026"/>
    <w:rsid w:val="00D63339"/>
    <w:rsid w:val="00D63479"/>
    <w:rsid w:val="00D63D04"/>
    <w:rsid w:val="00D6504D"/>
    <w:rsid w:val="00D65150"/>
    <w:rsid w:val="00D6534E"/>
    <w:rsid w:val="00D65603"/>
    <w:rsid w:val="00D658AE"/>
    <w:rsid w:val="00D658D6"/>
    <w:rsid w:val="00D66558"/>
    <w:rsid w:val="00D6664A"/>
    <w:rsid w:val="00D66AD0"/>
    <w:rsid w:val="00D67B3A"/>
    <w:rsid w:val="00D70B1E"/>
    <w:rsid w:val="00D70FF7"/>
    <w:rsid w:val="00D717A6"/>
    <w:rsid w:val="00D71F68"/>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58C6"/>
    <w:rsid w:val="00D9626E"/>
    <w:rsid w:val="00D96993"/>
    <w:rsid w:val="00D96D44"/>
    <w:rsid w:val="00D970A6"/>
    <w:rsid w:val="00D9728F"/>
    <w:rsid w:val="00D97F1F"/>
    <w:rsid w:val="00DA002B"/>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6DF6"/>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1DE3"/>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1C"/>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2AE"/>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1CFE"/>
    <w:rsid w:val="00E02049"/>
    <w:rsid w:val="00E02DFC"/>
    <w:rsid w:val="00E035A8"/>
    <w:rsid w:val="00E035F5"/>
    <w:rsid w:val="00E035F7"/>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34D"/>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27E"/>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921"/>
    <w:rsid w:val="00E35A26"/>
    <w:rsid w:val="00E36AAF"/>
    <w:rsid w:val="00E36B2F"/>
    <w:rsid w:val="00E36D28"/>
    <w:rsid w:val="00E377D8"/>
    <w:rsid w:val="00E404EE"/>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85E"/>
    <w:rsid w:val="00E62C41"/>
    <w:rsid w:val="00E62E97"/>
    <w:rsid w:val="00E62EEA"/>
    <w:rsid w:val="00E6337C"/>
    <w:rsid w:val="00E636C7"/>
    <w:rsid w:val="00E63933"/>
    <w:rsid w:val="00E63E2E"/>
    <w:rsid w:val="00E63E5F"/>
    <w:rsid w:val="00E647E9"/>
    <w:rsid w:val="00E64A0A"/>
    <w:rsid w:val="00E64B30"/>
    <w:rsid w:val="00E651A1"/>
    <w:rsid w:val="00E65221"/>
    <w:rsid w:val="00E6567F"/>
    <w:rsid w:val="00E66730"/>
    <w:rsid w:val="00E66FC1"/>
    <w:rsid w:val="00E670C2"/>
    <w:rsid w:val="00E67539"/>
    <w:rsid w:val="00E702A6"/>
    <w:rsid w:val="00E70992"/>
    <w:rsid w:val="00E70A9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4DAC"/>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4C0E"/>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4714"/>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2E53"/>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0CDE"/>
    <w:rsid w:val="00F613AD"/>
    <w:rsid w:val="00F618BB"/>
    <w:rsid w:val="00F62B53"/>
    <w:rsid w:val="00F62CBF"/>
    <w:rsid w:val="00F637F8"/>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44A"/>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00F"/>
    <w:rsid w:val="00F90515"/>
    <w:rsid w:val="00F90F07"/>
    <w:rsid w:val="00F919B9"/>
    <w:rsid w:val="00F92025"/>
    <w:rsid w:val="00F92432"/>
    <w:rsid w:val="00F925F8"/>
    <w:rsid w:val="00F928DB"/>
    <w:rsid w:val="00F93525"/>
    <w:rsid w:val="00F93570"/>
    <w:rsid w:val="00F937D3"/>
    <w:rsid w:val="00F93BC5"/>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689B"/>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684"/>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D8B89550-5701-43A9-ACAB-364E6A38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2610</TotalTime>
  <Pages>6</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178</cp:revision>
  <cp:lastPrinted>2018-04-06T13:41:00Z</cp:lastPrinted>
  <dcterms:created xsi:type="dcterms:W3CDTF">2019-02-14T11:27:00Z</dcterms:created>
  <dcterms:modified xsi:type="dcterms:W3CDTF">2019-05-03T14:10:00Z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